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F191" w14:textId="2ABFCBDC" w:rsidR="003720CD" w:rsidRPr="00F46877" w:rsidRDefault="00F46877" w:rsidP="00F46877">
      <w:pPr>
        <w:spacing w:after="0"/>
        <w:jc w:val="center"/>
        <w:rPr>
          <w:b/>
          <w:bCs/>
          <w:sz w:val="40"/>
          <w:szCs w:val="40"/>
        </w:rPr>
      </w:pPr>
      <w:r w:rsidRPr="00F46877">
        <w:rPr>
          <w:b/>
          <w:bCs/>
          <w:sz w:val="40"/>
          <w:szCs w:val="40"/>
        </w:rPr>
        <w:t>Smlouva o spolupráci</w:t>
      </w:r>
    </w:p>
    <w:p w14:paraId="5ACF92A2" w14:textId="01107E15" w:rsidR="003A005A" w:rsidRPr="00F46877" w:rsidRDefault="00F46877" w:rsidP="00144338">
      <w:pPr>
        <w:spacing w:after="0"/>
        <w:jc w:val="center"/>
        <w:rPr>
          <w:i/>
          <w:iCs/>
        </w:rPr>
      </w:pPr>
      <w:r w:rsidRPr="00F46877">
        <w:rPr>
          <w:i/>
          <w:iCs/>
        </w:rPr>
        <w:t xml:space="preserve">dle ustanovení § 1746 </w:t>
      </w:r>
      <w:proofErr w:type="spellStart"/>
      <w:r w:rsidRPr="00F46877">
        <w:rPr>
          <w:i/>
          <w:iCs/>
        </w:rPr>
        <w:t>ods</w:t>
      </w:r>
      <w:proofErr w:type="spellEnd"/>
      <w:r w:rsidRPr="00F46877">
        <w:rPr>
          <w:i/>
          <w:iCs/>
        </w:rPr>
        <w:t>. 2 zákona č. 89/2012, občanský zákoník, v platném znění (dále jen „OZ!)</w:t>
      </w:r>
    </w:p>
    <w:p w14:paraId="38DD4386" w14:textId="77777777" w:rsidR="00F46877" w:rsidRDefault="00F46877" w:rsidP="003A005A">
      <w:pPr>
        <w:spacing w:after="0"/>
      </w:pPr>
    </w:p>
    <w:p w14:paraId="5811802D" w14:textId="77777777" w:rsidR="00F46877" w:rsidRDefault="00F46877" w:rsidP="003A005A">
      <w:pPr>
        <w:spacing w:after="0"/>
      </w:pPr>
    </w:p>
    <w:p w14:paraId="4131E0C1" w14:textId="4BE2C80B" w:rsidR="006D69FC" w:rsidRDefault="006D69FC" w:rsidP="003A005A">
      <w:pPr>
        <w:spacing w:after="0"/>
        <w:rPr>
          <w:b/>
          <w:bCs/>
        </w:rPr>
      </w:pPr>
      <w:r>
        <w:rPr>
          <w:b/>
          <w:bCs/>
        </w:rPr>
        <w:t>Jméno a příjmení</w:t>
      </w:r>
      <w:r w:rsidR="003646A7">
        <w:rPr>
          <w:b/>
          <w:bCs/>
        </w:rPr>
        <w:t>:</w:t>
      </w:r>
    </w:p>
    <w:p w14:paraId="4470146D" w14:textId="7B11E55D" w:rsidR="006D69FC" w:rsidRPr="003646A7" w:rsidRDefault="003646A7" w:rsidP="003A005A">
      <w:pPr>
        <w:spacing w:after="0"/>
      </w:pPr>
      <w:r w:rsidRPr="003646A7">
        <w:t>Datum narození:</w:t>
      </w:r>
    </w:p>
    <w:p w14:paraId="75F0B871" w14:textId="36866931" w:rsidR="003646A7" w:rsidRDefault="003646A7" w:rsidP="0001737C">
      <w:pPr>
        <w:spacing w:after="0"/>
      </w:pPr>
      <w:r w:rsidRPr="003646A7">
        <w:t>Trvale bytem:</w:t>
      </w:r>
    </w:p>
    <w:p w14:paraId="510E376D" w14:textId="77777777" w:rsidR="0001737C" w:rsidRDefault="0001737C" w:rsidP="0001737C">
      <w:pPr>
        <w:spacing w:after="0"/>
      </w:pPr>
    </w:p>
    <w:p w14:paraId="319A1B3B" w14:textId="7FB8F735" w:rsidR="003A005A" w:rsidRPr="00402C68" w:rsidRDefault="003A005A" w:rsidP="003A005A">
      <w:r w:rsidRPr="00E62CD8">
        <w:t>(dále jen „Vlastník“</w:t>
      </w:r>
      <w:r w:rsidR="00AE66F1" w:rsidRPr="00E62CD8">
        <w:t xml:space="preserve"> / společně dále též jen „Vlastník“)</w:t>
      </w:r>
    </w:p>
    <w:p w14:paraId="0F58BDD1" w14:textId="27879A45" w:rsidR="003A005A" w:rsidRPr="00402C68" w:rsidRDefault="003A005A" w:rsidP="003A005A">
      <w:r w:rsidRPr="00402C68">
        <w:t>a</w:t>
      </w:r>
    </w:p>
    <w:p w14:paraId="6A76AE8B" w14:textId="739019C7" w:rsidR="003A005A" w:rsidRPr="00402C68" w:rsidRDefault="003A005A" w:rsidP="003A005A">
      <w:pPr>
        <w:spacing w:after="0"/>
        <w:rPr>
          <w:b/>
          <w:bCs/>
        </w:rPr>
      </w:pPr>
      <w:r w:rsidRPr="00402C68">
        <w:rPr>
          <w:b/>
          <w:bCs/>
        </w:rPr>
        <w:t>Město Bystřice</w:t>
      </w:r>
    </w:p>
    <w:p w14:paraId="19D78BDF" w14:textId="3A273D58" w:rsidR="003A005A" w:rsidRPr="00402C68" w:rsidRDefault="003A005A" w:rsidP="003A005A">
      <w:pPr>
        <w:spacing w:after="0"/>
      </w:pPr>
      <w:r w:rsidRPr="00402C68">
        <w:t>IČ</w:t>
      </w:r>
      <w:r w:rsidR="008532FC">
        <w:t>:</w:t>
      </w:r>
      <w:r w:rsidRPr="00402C68">
        <w:t xml:space="preserve"> 00231525</w:t>
      </w:r>
    </w:p>
    <w:p w14:paraId="2884D151" w14:textId="232AD439" w:rsidR="003A005A" w:rsidRPr="00402C68" w:rsidRDefault="003A005A" w:rsidP="003A005A">
      <w:pPr>
        <w:spacing w:after="0"/>
      </w:pPr>
      <w:r w:rsidRPr="00402C68">
        <w:t>se sídlem úřadu Dr. E. Beneše 25, 257 51 Bystřice</w:t>
      </w:r>
    </w:p>
    <w:p w14:paraId="044B66E6" w14:textId="7E394D70" w:rsidR="003A005A" w:rsidRPr="003646A7" w:rsidRDefault="003A005A" w:rsidP="003A005A">
      <w:r w:rsidRPr="003646A7">
        <w:t xml:space="preserve">zastoupené </w:t>
      </w:r>
      <w:r w:rsidR="006D69FC" w:rsidRPr="003646A7">
        <w:t xml:space="preserve">Michalem </w:t>
      </w:r>
      <w:proofErr w:type="spellStart"/>
      <w:r w:rsidR="006D69FC" w:rsidRPr="003646A7">
        <w:t>Hodíkem</w:t>
      </w:r>
      <w:proofErr w:type="spellEnd"/>
      <w:r w:rsidRPr="003646A7">
        <w:t xml:space="preserve">, </w:t>
      </w:r>
      <w:r w:rsidR="00541025" w:rsidRPr="003646A7">
        <w:t>starost</w:t>
      </w:r>
      <w:r w:rsidR="008C4E07" w:rsidRPr="003646A7">
        <w:t>ou</w:t>
      </w:r>
    </w:p>
    <w:p w14:paraId="5E218E76" w14:textId="26C9C3BF" w:rsidR="003A005A" w:rsidRDefault="003A005A" w:rsidP="003A005A">
      <w:r>
        <w:t>(dále jen „Město“)</w:t>
      </w:r>
    </w:p>
    <w:p w14:paraId="68481DF1" w14:textId="77777777" w:rsidR="003A005A" w:rsidRDefault="003A005A" w:rsidP="003A005A"/>
    <w:p w14:paraId="0AD64D0E" w14:textId="16A7D5E6" w:rsidR="00DE6847" w:rsidRDefault="00DE6847" w:rsidP="003A005A">
      <w:r>
        <w:t>(společně pak též jen „Smluvní strany“)</w:t>
      </w:r>
    </w:p>
    <w:p w14:paraId="1A65CBE3" w14:textId="77777777" w:rsidR="00DE6847" w:rsidRDefault="00DE6847" w:rsidP="003A005A"/>
    <w:p w14:paraId="65C21247" w14:textId="77777777" w:rsidR="006D69FC" w:rsidRDefault="00DE6847" w:rsidP="006D69FC">
      <w:pPr>
        <w:spacing w:after="0"/>
      </w:pPr>
      <w:r>
        <w:t xml:space="preserve">níže uvedeného dne, měsíce a roku uzavřeli tuto </w:t>
      </w:r>
    </w:p>
    <w:p w14:paraId="0A6CBD73" w14:textId="77777777" w:rsidR="006D69FC" w:rsidRDefault="006D69FC" w:rsidP="00DE6847">
      <w:pPr>
        <w:spacing w:after="0"/>
        <w:jc w:val="center"/>
        <w:rPr>
          <w:b/>
          <w:bCs/>
        </w:rPr>
      </w:pPr>
    </w:p>
    <w:p w14:paraId="3815C41E" w14:textId="1244B58A" w:rsidR="006D69FC" w:rsidRDefault="00DE6847" w:rsidP="006D69FC">
      <w:pPr>
        <w:spacing w:after="0"/>
        <w:jc w:val="center"/>
        <w:rPr>
          <w:b/>
          <w:bCs/>
        </w:rPr>
      </w:pPr>
      <w:r w:rsidRPr="00DE6847">
        <w:rPr>
          <w:b/>
          <w:bCs/>
        </w:rPr>
        <w:t xml:space="preserve">smlouvu o spolupráci </w:t>
      </w:r>
      <w:r w:rsidR="006D69FC">
        <w:rPr>
          <w:b/>
          <w:bCs/>
        </w:rPr>
        <w:t>ve věci</w:t>
      </w:r>
      <w:r w:rsidRPr="00DE6847">
        <w:rPr>
          <w:b/>
          <w:bCs/>
        </w:rPr>
        <w:t xml:space="preserve"> realizac</w:t>
      </w:r>
      <w:r w:rsidR="006D69FC">
        <w:rPr>
          <w:b/>
          <w:bCs/>
        </w:rPr>
        <w:t>e</w:t>
      </w:r>
      <w:r w:rsidRPr="00DE6847">
        <w:rPr>
          <w:b/>
          <w:bCs/>
        </w:rPr>
        <w:t xml:space="preserve"> projektu</w:t>
      </w:r>
      <w:r w:rsidR="006D69FC">
        <w:rPr>
          <w:b/>
          <w:bCs/>
        </w:rPr>
        <w:t xml:space="preserve"> </w:t>
      </w:r>
      <w:r w:rsidR="008C1C13">
        <w:rPr>
          <w:b/>
          <w:bCs/>
        </w:rPr>
        <w:t>„</w:t>
      </w:r>
      <w:r>
        <w:rPr>
          <w:b/>
          <w:bCs/>
        </w:rPr>
        <w:t xml:space="preserve">VODOVOD </w:t>
      </w:r>
      <w:r w:rsidR="006D69FC">
        <w:rPr>
          <w:b/>
          <w:bCs/>
        </w:rPr>
        <w:t xml:space="preserve">MOKRÁ </w:t>
      </w:r>
      <w:proofErr w:type="gramStart"/>
      <w:r w:rsidR="006D69FC">
        <w:rPr>
          <w:b/>
          <w:bCs/>
        </w:rPr>
        <w:t>LHOTA</w:t>
      </w:r>
      <w:r w:rsidR="007565B3">
        <w:rPr>
          <w:b/>
          <w:bCs/>
        </w:rPr>
        <w:t xml:space="preserve"> -</w:t>
      </w:r>
      <w:r w:rsidR="006D69FC">
        <w:rPr>
          <w:b/>
          <w:bCs/>
        </w:rPr>
        <w:t xml:space="preserve"> PŘÍPOJ</w:t>
      </w:r>
      <w:r w:rsidR="007565B3">
        <w:rPr>
          <w:b/>
          <w:bCs/>
        </w:rPr>
        <w:t>KY</w:t>
      </w:r>
      <w:proofErr w:type="gramEnd"/>
      <w:r w:rsidR="008C1C13">
        <w:rPr>
          <w:b/>
          <w:bCs/>
        </w:rPr>
        <w:t>“</w:t>
      </w:r>
    </w:p>
    <w:p w14:paraId="5A42A0FA" w14:textId="77777777" w:rsidR="006D69FC" w:rsidRDefault="006D69FC" w:rsidP="006D69FC">
      <w:pPr>
        <w:spacing w:after="0"/>
        <w:rPr>
          <w:b/>
          <w:bCs/>
        </w:rPr>
      </w:pPr>
    </w:p>
    <w:p w14:paraId="548A42F9" w14:textId="14B8424D" w:rsidR="00DE6847" w:rsidRDefault="00DE6847" w:rsidP="006D69FC">
      <w:pPr>
        <w:spacing w:after="0"/>
      </w:pPr>
      <w:r>
        <w:t>(dále též jen</w:t>
      </w:r>
      <w:r w:rsidR="000A2F82">
        <w:t xml:space="preserve"> </w:t>
      </w:r>
      <w:r>
        <w:t>“Smlouva“)</w:t>
      </w:r>
      <w:r w:rsidR="006D69FC">
        <w:t>.</w:t>
      </w:r>
    </w:p>
    <w:p w14:paraId="2A550FB3" w14:textId="77777777" w:rsidR="00DE6847" w:rsidRDefault="00DE6847" w:rsidP="00DE6847">
      <w:pPr>
        <w:spacing w:after="0"/>
        <w:jc w:val="center"/>
      </w:pPr>
    </w:p>
    <w:p w14:paraId="76D4258B" w14:textId="77777777" w:rsidR="00B73C94" w:rsidRPr="00DE6847" w:rsidRDefault="00B73C94" w:rsidP="00DE6847">
      <w:pPr>
        <w:spacing w:after="0"/>
        <w:jc w:val="center"/>
      </w:pPr>
    </w:p>
    <w:p w14:paraId="189CD99B" w14:textId="484368FB" w:rsidR="003A005A" w:rsidRDefault="003A005A" w:rsidP="00B73C94">
      <w:pPr>
        <w:jc w:val="center"/>
        <w:rPr>
          <w:b/>
          <w:bCs/>
        </w:rPr>
      </w:pPr>
      <w:r w:rsidRPr="00F4007F">
        <w:rPr>
          <w:b/>
          <w:bCs/>
        </w:rPr>
        <w:t>I.</w:t>
      </w:r>
    </w:p>
    <w:p w14:paraId="0C6DC7A6" w14:textId="31DFD5F9" w:rsidR="008A329C" w:rsidRDefault="007D0B9F" w:rsidP="00E61AA9">
      <w:pPr>
        <w:pStyle w:val="Odstavecseseznamem"/>
        <w:numPr>
          <w:ilvl w:val="0"/>
          <w:numId w:val="4"/>
        </w:numPr>
        <w:jc w:val="both"/>
      </w:pPr>
      <w:r>
        <w:t>Vlastní</w:t>
      </w:r>
      <w:r w:rsidR="007565B3">
        <w:t>k je (spolu)vlastníkem t</w:t>
      </w:r>
      <w:r>
        <w:t>ěchto nemovitých věcí:</w:t>
      </w:r>
    </w:p>
    <w:p w14:paraId="78E5FC71" w14:textId="77777777" w:rsidR="007D0B9F" w:rsidRDefault="007D0B9F" w:rsidP="00E61AA9">
      <w:pPr>
        <w:pStyle w:val="Odstavecseseznamem"/>
        <w:ind w:left="360"/>
        <w:jc w:val="both"/>
      </w:pPr>
    </w:p>
    <w:p w14:paraId="1EE1C2E3" w14:textId="0805353B" w:rsidR="007D0B9F" w:rsidRDefault="007D0B9F" w:rsidP="00E61AA9">
      <w:pPr>
        <w:pStyle w:val="Odstavecseseznamem"/>
        <w:numPr>
          <w:ilvl w:val="0"/>
          <w:numId w:val="5"/>
        </w:numPr>
        <w:jc w:val="both"/>
      </w:pPr>
      <w:r>
        <w:t>pozemk</w:t>
      </w:r>
      <w:r w:rsidR="006D69FC">
        <w:t>u</w:t>
      </w:r>
      <w:r>
        <w:t xml:space="preserve"> </w:t>
      </w:r>
      <w:proofErr w:type="spellStart"/>
      <w:r>
        <w:t>parc</w:t>
      </w:r>
      <w:proofErr w:type="spellEnd"/>
      <w:r>
        <w:t>.</w:t>
      </w:r>
      <w:r w:rsidR="000A2F82">
        <w:t xml:space="preserve"> </w:t>
      </w:r>
      <w:r>
        <w:t>č</w:t>
      </w:r>
      <w:r w:rsidRPr="00BF110B">
        <w:t xml:space="preserve">.  </w:t>
      </w:r>
      <w:r w:rsidR="006D69FC">
        <w:t xml:space="preserve">…, o evidované výměře …, druh pozemku </w:t>
      </w:r>
      <w:proofErr w:type="gramStart"/>
      <w:r w:rsidR="006D69FC">
        <w:t xml:space="preserve">… </w:t>
      </w:r>
      <w:r w:rsidR="00C77DBC">
        <w:t>,</w:t>
      </w:r>
      <w:proofErr w:type="gramEnd"/>
      <w:r w:rsidR="00C77DBC">
        <w:t xml:space="preserve"> (dále jen „Pozemek“)</w:t>
      </w:r>
    </w:p>
    <w:p w14:paraId="1ACDF983" w14:textId="1AFACCA4" w:rsidR="00C77DBC" w:rsidRDefault="00C77DBC" w:rsidP="00E61AA9">
      <w:pPr>
        <w:pStyle w:val="Odstavecseseznamem"/>
        <w:numPr>
          <w:ilvl w:val="0"/>
          <w:numId w:val="5"/>
        </w:numPr>
        <w:jc w:val="both"/>
      </w:pPr>
      <w:r>
        <w:t xml:space="preserve">pozemek </w:t>
      </w:r>
      <w:proofErr w:type="spellStart"/>
      <w:r>
        <w:t>parc</w:t>
      </w:r>
      <w:proofErr w:type="spellEnd"/>
      <w:r>
        <w:t>. č</w:t>
      </w:r>
      <w:r w:rsidR="0002305A">
        <w:t xml:space="preserve">. st. </w:t>
      </w:r>
      <w:r w:rsidR="006D69FC">
        <w:t>…</w:t>
      </w:r>
      <w:r w:rsidRPr="0002305A">
        <w:t>,</w:t>
      </w:r>
      <w:r w:rsidR="006D69FC" w:rsidRPr="006D69FC">
        <w:t xml:space="preserve"> </w:t>
      </w:r>
      <w:r w:rsidR="006D69FC">
        <w:t xml:space="preserve">o evidované výměře …, druh pozemku </w:t>
      </w:r>
      <w:r>
        <w:t xml:space="preserve">zastavěná plocha a nádvoří, jehož součástí je stavba č. p. </w:t>
      </w:r>
      <w:r w:rsidR="006D69FC">
        <w:t>…, ul. …, Bystřice – Mokrá Lhota</w:t>
      </w:r>
      <w:r>
        <w:t xml:space="preserve"> (dále jen „Stavba“)</w:t>
      </w:r>
    </w:p>
    <w:p w14:paraId="03864F52" w14:textId="77777777" w:rsidR="00C77DBC" w:rsidRDefault="00C77DBC" w:rsidP="00E61AA9">
      <w:pPr>
        <w:pStyle w:val="Odstavecseseznamem"/>
        <w:jc w:val="both"/>
      </w:pPr>
    </w:p>
    <w:p w14:paraId="0FC272B2" w14:textId="0D9DA35A" w:rsidR="00FD54A8" w:rsidRDefault="00C77DBC" w:rsidP="007210BE">
      <w:pPr>
        <w:pStyle w:val="Odstavecseseznamem"/>
        <w:jc w:val="both"/>
      </w:pPr>
      <w:r>
        <w:t>vše v</w:t>
      </w:r>
      <w:r w:rsidR="000A2F82">
        <w:t> </w:t>
      </w:r>
      <w:r>
        <w:t>k.</w:t>
      </w:r>
      <w:r w:rsidR="000A2F82">
        <w:t xml:space="preserve"> </w:t>
      </w:r>
      <w:proofErr w:type="spellStart"/>
      <w:r>
        <w:t>ú.</w:t>
      </w:r>
      <w:proofErr w:type="spellEnd"/>
      <w:r w:rsidR="000A2F82">
        <w:t xml:space="preserve"> </w:t>
      </w:r>
      <w:r w:rsidR="006D69FC">
        <w:t>…</w:t>
      </w:r>
      <w:r>
        <w:t>, obec Bystřice, zapsané na LV č.</w:t>
      </w:r>
      <w:r w:rsidR="00314496">
        <w:t xml:space="preserve"> </w:t>
      </w:r>
      <w:r w:rsidR="006D69FC">
        <w:t>…</w:t>
      </w:r>
      <w:r>
        <w:t xml:space="preserve"> u Katastrálního úřadu pro Středočeský kraj, Katastrální pracoviště Benešov</w:t>
      </w:r>
      <w:r w:rsidR="008C1C13">
        <w:t xml:space="preserve"> </w:t>
      </w:r>
      <w:r w:rsidR="00FD54A8">
        <w:t>(Pozemek a Stavba dále jen „Nemovitost“).</w:t>
      </w:r>
      <w:r w:rsidR="008C1C13">
        <w:t xml:space="preserve"> Vlastník z</w:t>
      </w:r>
      <w:r w:rsidR="000C76FF" w:rsidRPr="008C1C13">
        <w:rPr>
          <w:color w:val="000000"/>
        </w:rPr>
        <w:t>ároveň prohlašuje, že Nemovitost netrpí žádnými právními vadami, které by bránily realizaci stavby</w:t>
      </w:r>
      <w:r w:rsidR="008C1C13">
        <w:rPr>
          <w:color w:val="000000"/>
        </w:rPr>
        <w:t>.</w:t>
      </w:r>
    </w:p>
    <w:p w14:paraId="4DC029E1" w14:textId="77777777" w:rsidR="00FD54A8" w:rsidRDefault="00FD54A8" w:rsidP="007210BE">
      <w:pPr>
        <w:pStyle w:val="Odstavecseseznamem"/>
        <w:jc w:val="both"/>
      </w:pPr>
    </w:p>
    <w:p w14:paraId="407C880B" w14:textId="1C845280" w:rsidR="00FD54A8" w:rsidRDefault="00FD54A8" w:rsidP="00E61AA9">
      <w:pPr>
        <w:pStyle w:val="Odstavecseseznamem"/>
        <w:numPr>
          <w:ilvl w:val="0"/>
          <w:numId w:val="4"/>
        </w:numPr>
        <w:jc w:val="both"/>
      </w:pPr>
      <w:r>
        <w:t xml:space="preserve">Vlastník má zájem </w:t>
      </w:r>
      <w:r w:rsidR="008C1C13">
        <w:t xml:space="preserve">napojit stavbu na hlavní </w:t>
      </w:r>
      <w:r>
        <w:t>veřejný vodovodní ř</w:t>
      </w:r>
      <w:r w:rsidR="008C1C13">
        <w:t>a</w:t>
      </w:r>
      <w:r>
        <w:t>d</w:t>
      </w:r>
      <w:r w:rsidR="00A15D31">
        <w:t xml:space="preserve">, jehož realizaci plánuje Město v rámci projektu </w:t>
      </w:r>
      <w:r w:rsidR="008C1C13" w:rsidRPr="008C1C13">
        <w:t>„VODOVOD</w:t>
      </w:r>
      <w:r w:rsidR="00131E1F">
        <w:t xml:space="preserve"> </w:t>
      </w:r>
      <w:r w:rsidR="008C1C13" w:rsidRPr="008C1C13">
        <w:t xml:space="preserve">MOKRÁ </w:t>
      </w:r>
      <w:proofErr w:type="gramStart"/>
      <w:r w:rsidR="008C1C13" w:rsidRPr="008C1C13">
        <w:t>LHOTA</w:t>
      </w:r>
      <w:r w:rsidR="00E62CD8">
        <w:t xml:space="preserve"> - </w:t>
      </w:r>
      <w:r w:rsidR="008C1C13" w:rsidRPr="008C1C13">
        <w:t>PŘÍPOJ</w:t>
      </w:r>
      <w:r w:rsidR="00E62CD8">
        <w:t>KY</w:t>
      </w:r>
      <w:proofErr w:type="gramEnd"/>
      <w:r w:rsidR="008C1C13" w:rsidRPr="008C1C13">
        <w:t>“</w:t>
      </w:r>
      <w:r w:rsidR="008C1C13">
        <w:t xml:space="preserve"> </w:t>
      </w:r>
      <w:r w:rsidR="00A15D31">
        <w:t>(dále též jen „Projekt infrastruktury“)</w:t>
      </w:r>
      <w:r w:rsidR="00DC05A2">
        <w:t>.</w:t>
      </w:r>
    </w:p>
    <w:p w14:paraId="0BF8F15E" w14:textId="77777777" w:rsidR="00DC05A2" w:rsidRDefault="00DC05A2" w:rsidP="00E61AA9">
      <w:pPr>
        <w:pStyle w:val="Odstavecseseznamem"/>
        <w:ind w:left="360"/>
        <w:jc w:val="both"/>
      </w:pPr>
    </w:p>
    <w:p w14:paraId="0B13FE46" w14:textId="00AF070D" w:rsidR="0031169A" w:rsidRDefault="00DC05A2" w:rsidP="00785FC2">
      <w:pPr>
        <w:pStyle w:val="Odstavecseseznamem"/>
        <w:numPr>
          <w:ilvl w:val="0"/>
          <w:numId w:val="4"/>
        </w:numPr>
        <w:spacing w:after="0"/>
        <w:jc w:val="both"/>
      </w:pPr>
      <w:r>
        <w:t>Město má zájem v souladu s povinností pečovat o rozvoj svého území a o potřeby svých občanů, realizovat na svém území</w:t>
      </w:r>
      <w:r w:rsidR="00E61AA9">
        <w:t xml:space="preserve"> Projekt infrastruktury, </w:t>
      </w:r>
      <w:r w:rsidR="008C1C13">
        <w:t>pro nějž</w:t>
      </w:r>
      <w:r w:rsidR="00E61AA9">
        <w:t xml:space="preserve"> </w:t>
      </w:r>
      <w:r w:rsidR="008C1C13">
        <w:t xml:space="preserve">bylo dne </w:t>
      </w:r>
      <w:r w:rsidR="00E62CD8">
        <w:t xml:space="preserve">20.3.2023 </w:t>
      </w:r>
      <w:r w:rsidR="008C1C13">
        <w:t xml:space="preserve">pod č. j. </w:t>
      </w:r>
      <w:r w:rsidR="00E62CD8">
        <w:t xml:space="preserve">MUBN/94818/2023/ŽP </w:t>
      </w:r>
      <w:r w:rsidR="008C1C13">
        <w:t xml:space="preserve">vydáno Městským úřadem </w:t>
      </w:r>
      <w:r w:rsidR="00E62CD8">
        <w:t>Benešov,</w:t>
      </w:r>
      <w:r w:rsidR="008C1C13">
        <w:t xml:space="preserve"> příslušné</w:t>
      </w:r>
      <w:r w:rsidR="00E61AA9">
        <w:t xml:space="preserve"> rozhodnutí </w:t>
      </w:r>
      <w:r w:rsidR="008C1C13">
        <w:t>(povolení), které nabylo právní moci</w:t>
      </w:r>
      <w:r w:rsidR="00E61A3B">
        <w:t xml:space="preserve"> </w:t>
      </w:r>
      <w:r w:rsidR="00E62CD8">
        <w:t>dne 2.5.2023.</w:t>
      </w:r>
    </w:p>
    <w:p w14:paraId="33EC6CEA" w14:textId="77777777" w:rsidR="00342B02" w:rsidRDefault="00342B02" w:rsidP="00342B02">
      <w:pPr>
        <w:spacing w:after="0"/>
        <w:ind w:left="360"/>
        <w:jc w:val="both"/>
      </w:pPr>
    </w:p>
    <w:p w14:paraId="5B7E6DBE" w14:textId="4755B3AC" w:rsidR="0031169A" w:rsidRDefault="00A62581" w:rsidP="0031169A">
      <w:pPr>
        <w:pStyle w:val="Odstavecseseznamem"/>
        <w:numPr>
          <w:ilvl w:val="0"/>
          <w:numId w:val="4"/>
        </w:numPr>
        <w:jc w:val="both"/>
      </w:pPr>
      <w:r>
        <w:t>Smluvní strany výslovně konstatují, že tuto Smlouvu uzavírají s cílem realizace Projektu infrastruktury</w:t>
      </w:r>
      <w:r w:rsidR="008C1C13">
        <w:t xml:space="preserve">, vč. </w:t>
      </w:r>
      <w:r>
        <w:t>související</w:t>
      </w:r>
      <w:r w:rsidR="008C1C13">
        <w:t>ho</w:t>
      </w:r>
      <w:r>
        <w:t xml:space="preserve"> připojení</w:t>
      </w:r>
      <w:r w:rsidR="008C1C13">
        <w:t xml:space="preserve"> Stavby</w:t>
      </w:r>
      <w:r>
        <w:t xml:space="preserve"> Vlastníka.</w:t>
      </w:r>
    </w:p>
    <w:p w14:paraId="59E70A1F" w14:textId="77777777" w:rsidR="00A62581" w:rsidRDefault="00A62581" w:rsidP="00A62581">
      <w:pPr>
        <w:pStyle w:val="Odstavecseseznamem"/>
        <w:ind w:left="360"/>
        <w:jc w:val="both"/>
      </w:pPr>
    </w:p>
    <w:p w14:paraId="430240E8" w14:textId="7DAF26B0" w:rsidR="008A329C" w:rsidRDefault="008A329C" w:rsidP="00F25D11">
      <w:pPr>
        <w:jc w:val="center"/>
        <w:rPr>
          <w:b/>
          <w:bCs/>
        </w:rPr>
      </w:pPr>
      <w:r>
        <w:rPr>
          <w:b/>
          <w:bCs/>
        </w:rPr>
        <w:t>II.</w:t>
      </w:r>
    </w:p>
    <w:p w14:paraId="78289BEE" w14:textId="0061A9AD" w:rsidR="00950D5E" w:rsidRPr="00F455E6" w:rsidRDefault="00793C9D" w:rsidP="006A71F3">
      <w:pPr>
        <w:pStyle w:val="Odstavecseseznamem"/>
        <w:numPr>
          <w:ilvl w:val="0"/>
          <w:numId w:val="7"/>
        </w:numPr>
        <w:jc w:val="both"/>
      </w:pPr>
      <w:r w:rsidRPr="00F455E6">
        <w:t xml:space="preserve">Město se </w:t>
      </w:r>
      <w:r w:rsidR="004C420E" w:rsidRPr="00F455E6">
        <w:t>S</w:t>
      </w:r>
      <w:r w:rsidRPr="00F455E6">
        <w:t>mlouvou zavazuje pro Vlastníka zajistit</w:t>
      </w:r>
      <w:r w:rsidR="008C1C13" w:rsidRPr="00F455E6">
        <w:t xml:space="preserve"> zpracování</w:t>
      </w:r>
      <w:r w:rsidRPr="00F455E6">
        <w:t xml:space="preserve"> projektov</w:t>
      </w:r>
      <w:r w:rsidR="008C1C13" w:rsidRPr="00F455E6">
        <w:t>é</w:t>
      </w:r>
      <w:r w:rsidRPr="00F455E6">
        <w:t xml:space="preserve"> dokumentac</w:t>
      </w:r>
      <w:r w:rsidR="008C1C13" w:rsidRPr="00F455E6">
        <w:t>e</w:t>
      </w:r>
      <w:r w:rsidR="006A71F3" w:rsidRPr="00F455E6">
        <w:t xml:space="preserve"> veřejné (tj. ve veřejném prostranství uložené) i soukromé části přípojky </w:t>
      </w:r>
      <w:r w:rsidR="006A71F3" w:rsidRPr="001A6DCC">
        <w:t xml:space="preserve">ve smyslu zákona č. 283/2021 Sb., stavební zákon, v rozhodném znění, </w:t>
      </w:r>
      <w:r w:rsidR="00950D5E" w:rsidRPr="00F455E6">
        <w:t xml:space="preserve">a získání potřebných rozhodnutí věcně a místně příslušného </w:t>
      </w:r>
      <w:r w:rsidR="008C1C13" w:rsidRPr="00F455E6">
        <w:t xml:space="preserve">správního </w:t>
      </w:r>
      <w:r w:rsidR="00950D5E" w:rsidRPr="00F455E6">
        <w:t>orgánu k </w:t>
      </w:r>
      <w:r w:rsidR="008C1C13" w:rsidRPr="00F455E6">
        <w:t>P</w:t>
      </w:r>
      <w:r w:rsidR="00950D5E" w:rsidRPr="00F455E6">
        <w:t xml:space="preserve">rojektu infrastruktury na Pozemku Vlastníka, včetně uhrazení správního </w:t>
      </w:r>
      <w:proofErr w:type="gramStart"/>
      <w:r w:rsidR="00950D5E" w:rsidRPr="00F455E6">
        <w:t>poplatku</w:t>
      </w:r>
      <w:proofErr w:type="gramEnd"/>
      <w:r w:rsidR="006A71F3" w:rsidRPr="00F455E6">
        <w:t xml:space="preserve"> pokud to bude rozsah vodovodní přípojky dle stavebního zákona vyžadovat. </w:t>
      </w:r>
    </w:p>
    <w:p w14:paraId="5FC0A4B3" w14:textId="77777777" w:rsidR="00950D5E" w:rsidRDefault="00950D5E" w:rsidP="00950D5E">
      <w:pPr>
        <w:pStyle w:val="Odstavecseseznamem"/>
        <w:ind w:left="360"/>
        <w:jc w:val="both"/>
      </w:pPr>
    </w:p>
    <w:p w14:paraId="36953EAF" w14:textId="7D7D3AA9" w:rsidR="000E5F2F" w:rsidRPr="00B764FD" w:rsidRDefault="00B764FD" w:rsidP="000E5F2F">
      <w:pPr>
        <w:pStyle w:val="Odstavecseseznamem"/>
        <w:numPr>
          <w:ilvl w:val="0"/>
          <w:numId w:val="7"/>
        </w:numPr>
        <w:jc w:val="both"/>
      </w:pPr>
      <w:r w:rsidRPr="00B764FD">
        <w:t xml:space="preserve">Vlastník se </w:t>
      </w:r>
      <w:r w:rsidR="004C420E">
        <w:t>S</w:t>
      </w:r>
      <w:r w:rsidRPr="00B764FD">
        <w:t>mlouvou zavazuje umožnit Městu při realizaci</w:t>
      </w:r>
      <w:r w:rsidR="008C1C13">
        <w:t xml:space="preserve"> Projektu infrastruktury v rozsahu</w:t>
      </w:r>
      <w:r w:rsidRPr="00B764FD">
        <w:t xml:space="preserve"> vodovodního řadu a vodovodní přípojky určené pro napojení Nemovitosti uložit přípojku tak, aby související potrubí bylo možné vyvést směrem na Pozemek, a to v místě při hranici s navazujícím veřejným prostranstvím</w:t>
      </w:r>
      <w:r w:rsidRPr="006A71F3">
        <w:t xml:space="preserve">. </w:t>
      </w:r>
      <w:r w:rsidRPr="00F455E6">
        <w:t xml:space="preserve">Vlastník se dále zavazuje nejpozději do dvanácti měsíců od nabytí právní moci kolaudačního </w:t>
      </w:r>
      <w:r w:rsidR="00606EB7" w:rsidRPr="00F455E6">
        <w:t>rozhodnutí pro Městem budovanou stavbu</w:t>
      </w:r>
      <w:r w:rsidRPr="00F455E6">
        <w:t xml:space="preserve"> zajistit na svůj náklad vybudování vodoměrné šachty pro Nemovitost</w:t>
      </w:r>
      <w:r w:rsidRPr="00B764FD">
        <w:t xml:space="preserve"> [v odůvodněných případech pak prostoru pro osazení vodoměru přímo ve Stavbě (podsklepení, technická místnost apod.)] a zavedení vodovodní přípojky (potrubí ve smyslu předchozí věty) do této šachty (prostoru), vč. provedení souvisejících výkopových prací na Pozemku</w:t>
      </w:r>
      <w:r w:rsidR="00C76409" w:rsidRPr="00B764FD">
        <w:t>.</w:t>
      </w:r>
    </w:p>
    <w:p w14:paraId="16929D8A" w14:textId="77777777" w:rsidR="000E5F2F" w:rsidRDefault="000E5F2F" w:rsidP="000E5F2F">
      <w:pPr>
        <w:pStyle w:val="Odstavecseseznamem"/>
      </w:pPr>
    </w:p>
    <w:p w14:paraId="23B8A52E" w14:textId="4FC00CB7" w:rsidR="00950D5E" w:rsidRPr="00B764FD" w:rsidRDefault="00B764FD" w:rsidP="000E5F2F">
      <w:pPr>
        <w:pStyle w:val="Odstavecseseznamem"/>
        <w:numPr>
          <w:ilvl w:val="0"/>
          <w:numId w:val="7"/>
        </w:numPr>
        <w:jc w:val="both"/>
      </w:pPr>
      <w:r w:rsidRPr="00B764FD">
        <w:t>Smluvní strany ve shodě konstatují, že vlastníkem vodovodní přípojky na veřejném prostranství se na základě její výstavby stává Město. Vlastníkem vodoměrné šachty a zbývající části vodovodní přípojky se na základě její výstavby stává Vlastník</w:t>
      </w:r>
      <w:r w:rsidR="000E5F2F" w:rsidRPr="00B764FD">
        <w:t>.</w:t>
      </w:r>
    </w:p>
    <w:p w14:paraId="067104FA" w14:textId="77777777" w:rsidR="0060318B" w:rsidRDefault="0060318B" w:rsidP="0060318B">
      <w:pPr>
        <w:pStyle w:val="Odstavecseseznamem"/>
      </w:pPr>
    </w:p>
    <w:p w14:paraId="6810C124" w14:textId="6C184962" w:rsidR="00606EB7" w:rsidRDefault="00B764FD" w:rsidP="000E5F2F">
      <w:pPr>
        <w:pStyle w:val="Odstavecseseznamem"/>
        <w:numPr>
          <w:ilvl w:val="0"/>
          <w:numId w:val="7"/>
        </w:numPr>
        <w:jc w:val="both"/>
      </w:pPr>
      <w:r w:rsidRPr="00B764FD">
        <w:t xml:space="preserve">Smluvní strany se zavazují poskytnout si vzájemnou součinnost ke splnění závazků dle </w:t>
      </w:r>
      <w:r w:rsidR="00606EB7">
        <w:t xml:space="preserve">této </w:t>
      </w:r>
      <w:r w:rsidRPr="00B764FD">
        <w:t>Smlouvy.</w:t>
      </w:r>
    </w:p>
    <w:p w14:paraId="0F173788" w14:textId="77777777" w:rsidR="00606EB7" w:rsidRDefault="00606EB7" w:rsidP="00606EB7">
      <w:pPr>
        <w:pStyle w:val="Odstavecseseznamem"/>
        <w:ind w:left="360"/>
        <w:jc w:val="both"/>
      </w:pPr>
    </w:p>
    <w:p w14:paraId="4C122E3B" w14:textId="26552AFE" w:rsidR="00606EB7" w:rsidRPr="00606EB7" w:rsidRDefault="00606EB7" w:rsidP="00606EB7">
      <w:pPr>
        <w:pStyle w:val="Odstavecseseznamem"/>
        <w:numPr>
          <w:ilvl w:val="0"/>
          <w:numId w:val="7"/>
        </w:numPr>
        <w:jc w:val="both"/>
      </w:pPr>
      <w:r w:rsidRPr="00606EB7">
        <w:t xml:space="preserve">Vlastník tímto výslovně uděluje souhlas vlastníka pozemků ve smyslu zákona č. 283/2021 Sb., stavební zákon, v rozhodném znění, za účelem umístění a/nebo povolení </w:t>
      </w:r>
      <w:r>
        <w:t>Projektu infrastruktury též na Nemovitostech</w:t>
      </w:r>
      <w:r w:rsidRPr="00606EB7">
        <w:t xml:space="preserve">. V té souvislosti se </w:t>
      </w:r>
      <w:r>
        <w:t>V</w:t>
      </w:r>
      <w:r w:rsidRPr="00606EB7">
        <w:t>lastník zavazuje vyznačit svůj souhlas na situačním výkresu (projektové) dokumentace, případně jiným, stavebním úřadem vyžadovaným způsobem</w:t>
      </w:r>
      <w:r>
        <w:t>, přičemž v případě spoluvlastnictví Nemovitost</w:t>
      </w:r>
      <w:r w:rsidR="004B1A3E">
        <w:t>i</w:t>
      </w:r>
      <w:r>
        <w:t xml:space="preserve"> tak musí učinit spoluvlastníci, kterým náleží dohromady alespoň dvoutřetinový spoluvlastnický podíl. Město</w:t>
      </w:r>
      <w:r w:rsidRPr="00606EB7">
        <w:t xml:space="preserve"> je v případě potřeby oprávněn</w:t>
      </w:r>
      <w:r>
        <w:t>o</w:t>
      </w:r>
      <w:r w:rsidRPr="00606EB7">
        <w:t xml:space="preserve"> předložit stavebnímu úřadu též tuto smlouvu.</w:t>
      </w:r>
    </w:p>
    <w:p w14:paraId="396F6F1F" w14:textId="77777777" w:rsidR="00606EB7" w:rsidRDefault="00606EB7" w:rsidP="00606EB7">
      <w:pPr>
        <w:pStyle w:val="Odstavecseseznamem"/>
        <w:ind w:left="360"/>
        <w:jc w:val="both"/>
      </w:pPr>
    </w:p>
    <w:p w14:paraId="43F64B16" w14:textId="2C5F1D21" w:rsidR="009C721A" w:rsidRDefault="00B764FD" w:rsidP="000E5F2F">
      <w:pPr>
        <w:pStyle w:val="Odstavecseseznamem"/>
        <w:numPr>
          <w:ilvl w:val="0"/>
          <w:numId w:val="7"/>
        </w:numPr>
        <w:jc w:val="both"/>
      </w:pPr>
      <w:r w:rsidRPr="00B764FD">
        <w:t>Vlastník tímto výslovně souhlasí s tím, aby pracovníci, zástupci a další osoby, které se z pověření Města či zhotovitele příslušných staveb podílejí na realizaci Projektu infrastruktury a s tím související</w:t>
      </w:r>
      <w:r w:rsidR="004B1A3E">
        <w:t>ho</w:t>
      </w:r>
      <w:r w:rsidRPr="00B764FD">
        <w:t xml:space="preserve"> připojení Vlastníka na vodovodní řad, vstupovali na Nemovitost za účelem plnění jejich povinností a prováděli tam příslušné práce v souladu s vydanými povoleními</w:t>
      </w:r>
      <w:r w:rsidR="00606EB7">
        <w:t xml:space="preserve"> a Nemovitost takto bezplatně užívali</w:t>
      </w:r>
      <w:r w:rsidRPr="00B764FD">
        <w:t>. Vlastník zároveň souhlasí s tím, aby vodovodní přípojka byla do doby jejího převedení do vlastnictví Vlastníka bezplatně umístěna v potřebném rozsahu v/na Pozemku</w:t>
      </w:r>
      <w:r w:rsidR="009C721A" w:rsidRPr="00B764FD">
        <w:t>.</w:t>
      </w:r>
    </w:p>
    <w:p w14:paraId="5AAB5CAA" w14:textId="77777777" w:rsidR="009C721A" w:rsidRPr="00B764FD" w:rsidRDefault="009C721A" w:rsidP="009C721A">
      <w:pPr>
        <w:pStyle w:val="Odstavecseseznamem"/>
      </w:pPr>
    </w:p>
    <w:p w14:paraId="0B061324" w14:textId="7D3CD53A" w:rsidR="000A2F82" w:rsidRPr="00B764FD" w:rsidRDefault="00B764FD" w:rsidP="00F072BB">
      <w:pPr>
        <w:pStyle w:val="Odstavecseseznamem"/>
        <w:numPr>
          <w:ilvl w:val="0"/>
          <w:numId w:val="7"/>
        </w:numPr>
        <w:jc w:val="both"/>
      </w:pPr>
      <w:r w:rsidRPr="00B764FD">
        <w:t xml:space="preserve">Provedení zemních a stavebních prací nezbytných pro napojení přípojky na hlavní vodovodní řad a pro uložení přípojky v úseku od napojení na hlavní řad po oplocení Nemovitosti, případně po hranici Pozemku s veřejným prostranstvím, hradí Město, které hradí též materiál (vlastní potrubí) potřebný pro provedení přípojky. Vlastník hradí provedení zemních a stavebních prací nezbytných pro realizaci vodoměrné šachty (potřebných prostor ve Stavbě), vč. zavedení přípojky do ní, a pro </w:t>
      </w:r>
      <w:r w:rsidRPr="00B764FD">
        <w:lastRenderedPageBreak/>
        <w:t xml:space="preserve">uložení přípojky na jím vlastněné Nemovitosti, přičemž hradí též materiál potřebný pro realizaci vodoměrné šachty. Vlastník se dále zavazuje nejpozději do dvanácti měsíců od nabytí právní moci kolaudačního </w:t>
      </w:r>
      <w:r w:rsidR="001D2A06">
        <w:t>rozhodnutí</w:t>
      </w:r>
      <w:r w:rsidRPr="00B764FD">
        <w:t xml:space="preserve"> zajistit na svůj náklad provedení technického napojení Stavby na vodovodní přípojku z vodoměrné šachty (z prostor ve Stavbě) a započít na základě nezbytného smluvního ujednání s vlastním odběrem vody z vodovodního řadu budovaného v rámci Projektu infrastruktury. V případě porušení závazku Vlastníka dle předchozí věty má Město vůči Vlastníkovi nárok na zaplacení smluvní pokuty ve výši 500,- Kč za každý i započatý den prodlení, a to až do celkové výše </w:t>
      </w:r>
      <w:proofErr w:type="gramStart"/>
      <w:r w:rsidRPr="00B764FD">
        <w:t>50.000,-</w:t>
      </w:r>
      <w:proofErr w:type="gramEnd"/>
      <w:r w:rsidRPr="00B764FD">
        <w:t xml:space="preserve"> Kč. Smluvní pokuta nenahrazuje nárok Města na náhradu škody případně vzniklé porušením utvrzené smluvní povinnosti Vlastníka</w:t>
      </w:r>
      <w:r w:rsidR="001D2A06">
        <w:t>, a to typicky pro nenaplnění podmínek dotace poskytnuté na realizaci Projektu infrastruktury.</w:t>
      </w:r>
    </w:p>
    <w:p w14:paraId="4EF67C2F" w14:textId="77777777" w:rsidR="00B764FD" w:rsidRPr="00B764FD" w:rsidRDefault="00B764FD" w:rsidP="00B764FD">
      <w:pPr>
        <w:pStyle w:val="Odstavecseseznamem"/>
        <w:ind w:left="360"/>
        <w:jc w:val="both"/>
      </w:pPr>
    </w:p>
    <w:p w14:paraId="2A725E6D" w14:textId="19B7DFCE" w:rsidR="00652B11" w:rsidRDefault="00652B11" w:rsidP="00652B11">
      <w:pPr>
        <w:pStyle w:val="Odstavecseseznamem"/>
        <w:numPr>
          <w:ilvl w:val="0"/>
          <w:numId w:val="7"/>
        </w:numPr>
        <w:jc w:val="both"/>
      </w:pPr>
      <w:r w:rsidRPr="007D49E9">
        <w:t xml:space="preserve">Vlastník se zavazuje za </w:t>
      </w:r>
      <w:r w:rsidRPr="00F455E6">
        <w:rPr>
          <w:b/>
          <w:bCs/>
        </w:rPr>
        <w:t xml:space="preserve">zpracování projektové dokumentace stavby vodovodní přípojky a za zajištění rozhodnutí o jejím </w:t>
      </w:r>
      <w:r w:rsidR="001D2A06" w:rsidRPr="00F455E6">
        <w:rPr>
          <w:b/>
          <w:bCs/>
        </w:rPr>
        <w:t xml:space="preserve">povolení </w:t>
      </w:r>
      <w:r w:rsidRPr="00F455E6">
        <w:rPr>
          <w:b/>
          <w:bCs/>
        </w:rPr>
        <w:t>uhradit</w:t>
      </w:r>
      <w:r w:rsidR="007D49E9" w:rsidRPr="00F13104">
        <w:t xml:space="preserve"> (pokud to vyžaduje stavební zákon)</w:t>
      </w:r>
      <w:r>
        <w:t xml:space="preserve"> </w:t>
      </w:r>
      <w:r w:rsidRPr="00F455E6">
        <w:rPr>
          <w:b/>
          <w:bCs/>
        </w:rPr>
        <w:t xml:space="preserve">Městu částku ve výši </w:t>
      </w:r>
      <w:proofErr w:type="gramStart"/>
      <w:r w:rsidR="001D2A06" w:rsidRPr="00F455E6">
        <w:rPr>
          <w:b/>
          <w:bCs/>
        </w:rPr>
        <w:t>…</w:t>
      </w:r>
      <w:r w:rsidRPr="00F455E6">
        <w:rPr>
          <w:b/>
          <w:bCs/>
        </w:rPr>
        <w:t>,-</w:t>
      </w:r>
      <w:proofErr w:type="gramEnd"/>
      <w:r w:rsidRPr="00F455E6">
        <w:rPr>
          <w:b/>
          <w:bCs/>
        </w:rPr>
        <w:t xml:space="preserve"> Kč. včetně DPH</w:t>
      </w:r>
      <w:r>
        <w:t xml:space="preserve"> (</w:t>
      </w:r>
      <w:proofErr w:type="gramStart"/>
      <w:r w:rsidR="001D2A06">
        <w:t>…</w:t>
      </w:r>
      <w:r>
        <w:t>,-</w:t>
      </w:r>
      <w:proofErr w:type="gramEnd"/>
      <w:r w:rsidR="00D62A97">
        <w:t xml:space="preserve"> </w:t>
      </w:r>
      <w:r>
        <w:t xml:space="preserve">Kč bez DPH), a to v hotovosti </w:t>
      </w:r>
      <w:r w:rsidR="00A61BCD">
        <w:t xml:space="preserve"> či </w:t>
      </w:r>
      <w:r w:rsidR="00131E1F">
        <w:t>platební kartou na pokladně Města</w:t>
      </w:r>
      <w:r w:rsidR="00C52AF7">
        <w:t>,</w:t>
      </w:r>
      <w:r w:rsidR="00131E1F">
        <w:t xml:space="preserve"> </w:t>
      </w:r>
      <w:r>
        <w:t xml:space="preserve">bezprostředně </w:t>
      </w:r>
      <w:r w:rsidRPr="00F455E6">
        <w:rPr>
          <w:b/>
          <w:bCs/>
        </w:rPr>
        <w:t xml:space="preserve">před podpisem </w:t>
      </w:r>
      <w:r w:rsidR="004C420E" w:rsidRPr="00F455E6">
        <w:rPr>
          <w:b/>
          <w:bCs/>
        </w:rPr>
        <w:t>S</w:t>
      </w:r>
      <w:r w:rsidRPr="00F455E6">
        <w:rPr>
          <w:b/>
          <w:bCs/>
        </w:rPr>
        <w:t>mlouvy.</w:t>
      </w:r>
    </w:p>
    <w:p w14:paraId="23E82DB2" w14:textId="77777777" w:rsidR="00652B11" w:rsidRDefault="00652B11" w:rsidP="00652B11">
      <w:pPr>
        <w:pStyle w:val="Odstavecseseznamem"/>
        <w:ind w:left="360"/>
        <w:jc w:val="both"/>
      </w:pPr>
    </w:p>
    <w:p w14:paraId="7F803C19" w14:textId="3DB6F092" w:rsidR="00652B11" w:rsidRPr="00F13104" w:rsidRDefault="00281EFF" w:rsidP="00652B11">
      <w:pPr>
        <w:pStyle w:val="Odstavecseseznamem"/>
        <w:numPr>
          <w:ilvl w:val="0"/>
          <w:numId w:val="7"/>
        </w:numPr>
        <w:jc w:val="both"/>
      </w:pPr>
      <w:r>
        <w:t xml:space="preserve">Město se zavazuje předat </w:t>
      </w:r>
      <w:r w:rsidR="00B764FD">
        <w:t xml:space="preserve">kopie příslušných dokumentů </w:t>
      </w:r>
      <w:r>
        <w:t>týkající</w:t>
      </w:r>
      <w:r w:rsidR="00B764FD">
        <w:t>ch</w:t>
      </w:r>
      <w:r>
        <w:t xml:space="preserve"> se přípojky </w:t>
      </w:r>
      <w:r w:rsidR="001D2A06">
        <w:t>V</w:t>
      </w:r>
      <w:r>
        <w:t xml:space="preserve">lastníkovi po úhradě </w:t>
      </w:r>
      <w:r w:rsidR="001D2A06">
        <w:t>ujednané</w:t>
      </w:r>
      <w:r>
        <w:t xml:space="preserve"> částky ve lhůtě </w:t>
      </w:r>
      <w:r w:rsidRPr="00F455E6">
        <w:rPr>
          <w:b/>
          <w:bCs/>
        </w:rPr>
        <w:t xml:space="preserve">do </w:t>
      </w:r>
      <w:r w:rsidR="0034675E" w:rsidRPr="00F455E6">
        <w:rPr>
          <w:b/>
          <w:bCs/>
        </w:rPr>
        <w:t>3 měsíců</w:t>
      </w:r>
      <w:r w:rsidR="0034675E" w:rsidRPr="00F13104">
        <w:t xml:space="preserve"> od předání dokumentace projektantem</w:t>
      </w:r>
      <w:r w:rsidR="00A67D02" w:rsidRPr="00F455E6">
        <w:t xml:space="preserve"> nebo</w:t>
      </w:r>
      <w:r w:rsidR="000F4D21" w:rsidRPr="00F13104">
        <w:t xml:space="preserve"> 3</w:t>
      </w:r>
      <w:r w:rsidR="0034675E" w:rsidRPr="00F455E6">
        <w:t xml:space="preserve"> </w:t>
      </w:r>
      <w:r w:rsidRPr="00F455E6">
        <w:t xml:space="preserve">měsíců po nabytí právní moci </w:t>
      </w:r>
      <w:r w:rsidR="001D2A06" w:rsidRPr="00F455E6">
        <w:t>povolení záměru</w:t>
      </w:r>
      <w:r w:rsidRPr="00F13104">
        <w:t>.</w:t>
      </w:r>
    </w:p>
    <w:p w14:paraId="40FC7F50" w14:textId="77777777" w:rsidR="005D2E9D" w:rsidRDefault="005D2E9D" w:rsidP="005D2E9D">
      <w:pPr>
        <w:pStyle w:val="Odstavecseseznamem"/>
      </w:pPr>
    </w:p>
    <w:p w14:paraId="2C43D2D8" w14:textId="68CC1E07" w:rsidR="005D2E9D" w:rsidRDefault="00B764FD" w:rsidP="005D2E9D">
      <w:pPr>
        <w:pStyle w:val="Odstavecseseznamem"/>
        <w:ind w:left="360"/>
        <w:jc w:val="both"/>
      </w:pPr>
      <w:r w:rsidRPr="00F455E6">
        <w:rPr>
          <w:b/>
          <w:bCs/>
          <w:u w:val="single"/>
        </w:rPr>
        <w:t>Kopie</w:t>
      </w:r>
      <w:r w:rsidR="001D2A06" w:rsidRPr="00F455E6">
        <w:rPr>
          <w:b/>
          <w:bCs/>
          <w:u w:val="single"/>
        </w:rPr>
        <w:t xml:space="preserve"> (neověřené)</w:t>
      </w:r>
      <w:r w:rsidRPr="00F455E6">
        <w:rPr>
          <w:b/>
          <w:bCs/>
          <w:u w:val="single"/>
        </w:rPr>
        <w:t xml:space="preserve"> dokumentů </w:t>
      </w:r>
      <w:r w:rsidR="005D2E9D" w:rsidRPr="00F455E6">
        <w:rPr>
          <w:b/>
          <w:bCs/>
          <w:u w:val="single"/>
        </w:rPr>
        <w:t>budou předány v rozsahu</w:t>
      </w:r>
      <w:r w:rsidR="005D2E9D">
        <w:rPr>
          <w:u w:val="single"/>
        </w:rPr>
        <w:t>:</w:t>
      </w:r>
    </w:p>
    <w:p w14:paraId="1143DC18" w14:textId="77777777" w:rsidR="0047709F" w:rsidRDefault="0047709F" w:rsidP="0047709F">
      <w:pPr>
        <w:pStyle w:val="Odstavecseseznamem"/>
        <w:ind w:left="2130"/>
        <w:jc w:val="both"/>
      </w:pPr>
    </w:p>
    <w:p w14:paraId="612CAA84" w14:textId="648F4C9E" w:rsidR="008E733E" w:rsidRDefault="001D2A06" w:rsidP="008E733E">
      <w:pPr>
        <w:pStyle w:val="Odstavecseseznamem"/>
        <w:numPr>
          <w:ilvl w:val="0"/>
          <w:numId w:val="8"/>
        </w:numPr>
        <w:jc w:val="both"/>
      </w:pPr>
      <w:r>
        <w:t xml:space="preserve">Dotčenou </w:t>
      </w:r>
      <w:r w:rsidR="008E733E">
        <w:t>část PD přípojky (neověřenou kopii)</w:t>
      </w:r>
    </w:p>
    <w:p w14:paraId="01239FB0" w14:textId="4125F0E4" w:rsidR="008E733E" w:rsidRDefault="008E733E" w:rsidP="00752DAB">
      <w:pPr>
        <w:pStyle w:val="Odstavecseseznamem"/>
        <w:numPr>
          <w:ilvl w:val="3"/>
          <w:numId w:val="14"/>
        </w:numPr>
      </w:pPr>
      <w:r>
        <w:t>textovou zprávu</w:t>
      </w:r>
    </w:p>
    <w:p w14:paraId="3F3DC68C" w14:textId="77AFA03B" w:rsidR="00752DAB" w:rsidRDefault="00752DAB" w:rsidP="00F455E6">
      <w:pPr>
        <w:pStyle w:val="Odstavecseseznamem"/>
        <w:numPr>
          <w:ilvl w:val="3"/>
          <w:numId w:val="14"/>
        </w:numPr>
      </w:pPr>
      <w:r w:rsidRPr="00E62CD8">
        <w:t>přípojkový list</w:t>
      </w:r>
    </w:p>
    <w:p w14:paraId="2E0BBE76" w14:textId="10B33D8C" w:rsidR="008E733E" w:rsidRDefault="008E733E" w:rsidP="00F455E6">
      <w:pPr>
        <w:pStyle w:val="Odstavecseseznamem"/>
        <w:numPr>
          <w:ilvl w:val="3"/>
          <w:numId w:val="14"/>
        </w:numPr>
      </w:pPr>
      <w:r>
        <w:t>vzorové řešení vodoměrné šachty</w:t>
      </w:r>
    </w:p>
    <w:p w14:paraId="69723579" w14:textId="45E28832" w:rsidR="008E733E" w:rsidRDefault="008E733E" w:rsidP="00F455E6">
      <w:pPr>
        <w:pStyle w:val="Odstavecseseznamem"/>
        <w:numPr>
          <w:ilvl w:val="3"/>
          <w:numId w:val="14"/>
        </w:numPr>
      </w:pPr>
      <w:r>
        <w:t>vzorové uložení vodovodní přípojky</w:t>
      </w:r>
    </w:p>
    <w:p w14:paraId="225D7F10" w14:textId="77777777" w:rsidR="00752DAB" w:rsidRPr="00F13104" w:rsidRDefault="008E733E" w:rsidP="00752DAB">
      <w:pPr>
        <w:pStyle w:val="Odstavecseseznamem"/>
        <w:numPr>
          <w:ilvl w:val="3"/>
          <w:numId w:val="14"/>
        </w:numPr>
      </w:pPr>
      <w:r w:rsidRPr="00F13104">
        <w:t>kladečské schéma přípojky</w:t>
      </w:r>
    </w:p>
    <w:p w14:paraId="3FC225E8" w14:textId="77777777" w:rsidR="0034675E" w:rsidRPr="00F13104" w:rsidRDefault="0034675E" w:rsidP="00F455E6">
      <w:pPr>
        <w:spacing w:after="0"/>
        <w:ind w:left="1416"/>
      </w:pPr>
      <w:r w:rsidRPr="00F13104">
        <w:t>B. Doklady</w:t>
      </w:r>
    </w:p>
    <w:p w14:paraId="2B2E9388" w14:textId="3377383A" w:rsidR="00752DAB" w:rsidRPr="0034675E" w:rsidRDefault="0034675E" w:rsidP="00F455E6">
      <w:pPr>
        <w:ind w:left="1416"/>
      </w:pPr>
      <w:r w:rsidRPr="00F13104">
        <w:t>V případě, že povolení záměru je vyžadováno dle zákona č. 283/2021 Sb., stavební zákon, v rozhodném znění (dle rozsahu přípojky).</w:t>
      </w:r>
    </w:p>
    <w:p w14:paraId="1BC38CB6" w14:textId="4693AAD7" w:rsidR="0086492C" w:rsidRDefault="0086492C" w:rsidP="0086492C">
      <w:pPr>
        <w:pStyle w:val="Odstavecseseznamem"/>
        <w:numPr>
          <w:ilvl w:val="0"/>
          <w:numId w:val="7"/>
        </w:numPr>
        <w:jc w:val="both"/>
      </w:pPr>
      <w:r>
        <w:t xml:space="preserve">Vlastník prohlašuje, že se seznámil s Projektem infrastruktury, jeho projektovou dokumentací a dalšími skutečnostmi důležitými pro splnění účelu dle Smlouvy a že své závazky </w:t>
      </w:r>
      <w:r w:rsidR="004C420E">
        <w:t>ze S</w:t>
      </w:r>
      <w:r>
        <w:t>mlouvy plynoucí je schopen v ujednaných lhůtách splnit.</w:t>
      </w:r>
    </w:p>
    <w:p w14:paraId="7E33B7D1" w14:textId="77777777" w:rsidR="0086492C" w:rsidRDefault="0086492C" w:rsidP="0086492C">
      <w:pPr>
        <w:pStyle w:val="Odstavecseseznamem"/>
        <w:ind w:left="360"/>
        <w:jc w:val="both"/>
      </w:pPr>
    </w:p>
    <w:p w14:paraId="0DB37F96" w14:textId="607EFE00" w:rsidR="002C6FDC" w:rsidRPr="00C3697B" w:rsidRDefault="00B764FD" w:rsidP="00C3697B">
      <w:pPr>
        <w:pStyle w:val="Odstavecseseznamem"/>
        <w:numPr>
          <w:ilvl w:val="0"/>
          <w:numId w:val="7"/>
        </w:numPr>
        <w:jc w:val="both"/>
      </w:pPr>
      <w:r w:rsidRPr="00B764FD">
        <w:t xml:space="preserve">Město bude informovat Vlastníka o zahájení provádění prací na vodovodní přípojce ke Stavbě v Městem realizovaném rozsahu s předstihem alespoň dvou týdnů. </w:t>
      </w:r>
      <w:r w:rsidR="00AE66F1" w:rsidRPr="00AE66F1">
        <w:t xml:space="preserve">Před zahájením prací, zpravidla společně s předáním staveniště zhotoviteli stavby, dojde mezi stranami k předání </w:t>
      </w:r>
      <w:r w:rsidR="00AE66F1">
        <w:t>P</w:t>
      </w:r>
      <w:r w:rsidR="00AE66F1" w:rsidRPr="00AE66F1">
        <w:t xml:space="preserve">ozemku, o čemž bude sepsán stručný zápis zachycující stav </w:t>
      </w:r>
      <w:r w:rsidR="00AE66F1">
        <w:t>Pozemku; nepředání Pozemku Vlastníkem či bránění v realizaci Projektu infrastruktury, ať již z jakéhokoli důvodu, je podstatným porušením této smlouvy</w:t>
      </w:r>
      <w:r w:rsidR="00AE66F1" w:rsidRPr="00AE66F1">
        <w:t xml:space="preserve">. </w:t>
      </w:r>
      <w:r w:rsidRPr="00B764FD">
        <w:t>Vlastník bude informovat Město o provedení vodoměrné šachty (prostoru pro umístění vodoměru), vč. zavedení vodovodní přípojky do ní, a o uzavření smlouvy o odběru vody do dvou týdnů od okamžiku, kdy daná skutečnost nastane</w:t>
      </w:r>
      <w:r w:rsidR="00DD07B1" w:rsidRPr="00B764FD">
        <w:t xml:space="preserve">. </w:t>
      </w:r>
    </w:p>
    <w:p w14:paraId="3772EA9A" w14:textId="77777777" w:rsidR="002C6FDC" w:rsidRDefault="002C6FDC" w:rsidP="00B764FD">
      <w:pPr>
        <w:jc w:val="center"/>
        <w:rPr>
          <w:b/>
          <w:bCs/>
        </w:rPr>
      </w:pPr>
    </w:p>
    <w:p w14:paraId="6D558999" w14:textId="3A3251A5" w:rsidR="00B764FD" w:rsidRDefault="00B764FD" w:rsidP="00B764FD">
      <w:pPr>
        <w:jc w:val="center"/>
        <w:rPr>
          <w:b/>
          <w:bCs/>
        </w:rPr>
      </w:pPr>
      <w:r>
        <w:rPr>
          <w:b/>
          <w:bCs/>
        </w:rPr>
        <w:t>III.</w:t>
      </w:r>
    </w:p>
    <w:p w14:paraId="7CB47463" w14:textId="1624D49E" w:rsidR="00B764FD" w:rsidRDefault="00B764FD" w:rsidP="004C420E">
      <w:pPr>
        <w:pStyle w:val="Odstavecseseznamem"/>
        <w:numPr>
          <w:ilvl w:val="0"/>
          <w:numId w:val="12"/>
        </w:numPr>
        <w:ind w:left="284" w:hanging="284"/>
        <w:jc w:val="both"/>
      </w:pPr>
      <w:r>
        <w:lastRenderedPageBreak/>
        <w:t>Město bezplatně přev</w:t>
      </w:r>
      <w:r w:rsidR="00AE66F1">
        <w:t>ádí</w:t>
      </w:r>
      <w:r>
        <w:t xml:space="preserve"> část vodovodní přípojky ke Stavbě, vybudovanou v rámci Projektu infrastruktury a tvořenou úsekem potrubí od napojení na hlavní vodovodní řad po hranici veřejného prostranství, a to v rozsahu a podobě dle projektové dokumentace přípojky ve smyslu čl. II. odst. 1 Smlouvy, do vlastnictví Vlastníka a Vlastník ji tímto do svého vlastnictví bez dalších výhrad přijímá; je-li na straně Vlastníka více osob, nabývají převáděnou vodovodní přípojku do spoluvlastnictví, a to s rovným spoluvlastnickým podílem. </w:t>
      </w:r>
    </w:p>
    <w:p w14:paraId="7710D7FE" w14:textId="77777777" w:rsidR="00BA0A1F" w:rsidRDefault="00BA0A1F" w:rsidP="00BA0A1F">
      <w:pPr>
        <w:pStyle w:val="Odstavecseseznamem"/>
        <w:ind w:left="284"/>
        <w:jc w:val="both"/>
      </w:pPr>
    </w:p>
    <w:p w14:paraId="31E20016" w14:textId="77777777" w:rsidR="00B764FD" w:rsidRDefault="00B764FD" w:rsidP="004C420E">
      <w:pPr>
        <w:pStyle w:val="Odstavecseseznamem"/>
        <w:numPr>
          <w:ilvl w:val="0"/>
          <w:numId w:val="12"/>
        </w:numPr>
        <w:ind w:left="284" w:hanging="284"/>
        <w:jc w:val="both"/>
      </w:pPr>
      <w:r>
        <w:t>Ujednání dle předchozího odstavce nabývá účinnosti dnem následujícím po dni, kdy uplyne doba udržitelnosti Projektu infrastruktury, resp. doba, po kterou musí být vodovodní přípojka dle podmínek poskytnutí dotace na Projekt infrastruktury ve vlastnictví Města. Uvedeným dnem tak bez dalšího dochází k převodu vlastnického práva k vodovodní přípojce na Vlastníka.</w:t>
      </w:r>
    </w:p>
    <w:p w14:paraId="6208DB35" w14:textId="77777777" w:rsidR="00BA0A1F" w:rsidRDefault="00BA0A1F" w:rsidP="00BA0A1F">
      <w:pPr>
        <w:pStyle w:val="Odstavecseseznamem"/>
        <w:ind w:left="284"/>
        <w:jc w:val="both"/>
      </w:pPr>
    </w:p>
    <w:p w14:paraId="462A2B3A" w14:textId="77777777" w:rsidR="00B764FD" w:rsidRDefault="00B764FD" w:rsidP="004C420E">
      <w:pPr>
        <w:pStyle w:val="Odstavecseseznamem"/>
        <w:numPr>
          <w:ilvl w:val="0"/>
          <w:numId w:val="12"/>
        </w:numPr>
        <w:ind w:left="284" w:hanging="284"/>
        <w:jc w:val="both"/>
      </w:pPr>
      <w:r>
        <w:t>Vlastník bere na vědomí, že doba ve smyslu předchozího odstavce činí zásadně 10 let od uvedení stavby financované z dotace do užívání (od její kolaudace).</w:t>
      </w:r>
    </w:p>
    <w:p w14:paraId="5AC924BD" w14:textId="77777777" w:rsidR="00B764FD" w:rsidRDefault="00B764FD" w:rsidP="004C420E">
      <w:pPr>
        <w:ind w:left="426" w:hanging="426"/>
        <w:jc w:val="both"/>
      </w:pPr>
    </w:p>
    <w:p w14:paraId="71934A3D" w14:textId="77777777" w:rsidR="00B764FD" w:rsidRDefault="00B764FD" w:rsidP="004C420E">
      <w:pPr>
        <w:ind w:left="426" w:hanging="426"/>
        <w:jc w:val="center"/>
        <w:rPr>
          <w:b/>
          <w:bCs/>
        </w:rPr>
      </w:pPr>
      <w:r>
        <w:rPr>
          <w:b/>
          <w:bCs/>
        </w:rPr>
        <w:t>IV.</w:t>
      </w:r>
    </w:p>
    <w:p w14:paraId="58527729" w14:textId="0052690A" w:rsidR="00B764FD" w:rsidRDefault="00B764FD" w:rsidP="004C420E">
      <w:pPr>
        <w:pStyle w:val="Odstavecseseznamem"/>
        <w:numPr>
          <w:ilvl w:val="0"/>
          <w:numId w:val="13"/>
        </w:numPr>
        <w:ind w:left="284" w:hanging="284"/>
        <w:jc w:val="both"/>
      </w:pPr>
      <w:r>
        <w:t xml:space="preserve">Pokud se Vlastník v době před realizací vodovodní přípojky či před převodem vlastnického práva k vodovodní přípojce dle článku III. </w:t>
      </w:r>
      <w:r w:rsidR="00311CA4">
        <w:t xml:space="preserve">Smlouvy </w:t>
      </w:r>
      <w:r>
        <w:t xml:space="preserve">rozhodne pro převod Nemovitosti (napojované stavby, resp. pozemků) na jinou osobu, je povinen o tom s předstihem informovat Město a nabyvatele zavázat tak, aby na něj přešly též veškeré povinnosti dané </w:t>
      </w:r>
      <w:r w:rsidR="00311CA4">
        <w:t>Smlouvou</w:t>
      </w:r>
      <w:r>
        <w:t xml:space="preserve"> a aby byl ujednán převod vlastnické právo k přípojce dle čl. III. </w:t>
      </w:r>
      <w:r w:rsidR="00311CA4">
        <w:t>Smlouvy</w:t>
      </w:r>
      <w:r>
        <w:t xml:space="preserve"> na nabyvatele. Smluvní strany zároveň prohlašují, že přejde-li vlastnické právo k Nemovitosti na právního nástupce Vlastníka před nabytím účinnosti čl. III. odst. 1 </w:t>
      </w:r>
      <w:r w:rsidR="00311CA4">
        <w:t>Smlouvy</w:t>
      </w:r>
      <w:r>
        <w:t xml:space="preserve">, platí pro převod vlastnického práva k vodovodní přípojce dle čl. III. </w:t>
      </w:r>
      <w:r w:rsidR="00311CA4">
        <w:t xml:space="preserve">Smlouvy </w:t>
      </w:r>
      <w:r>
        <w:t>takovému právnímu nástupci to, co platí pro převod Vlastníkovi.</w:t>
      </w:r>
    </w:p>
    <w:p w14:paraId="6EB23875" w14:textId="77777777" w:rsidR="00B764FD" w:rsidRDefault="00B764FD" w:rsidP="004C420E">
      <w:pPr>
        <w:ind w:left="426" w:hanging="426"/>
        <w:jc w:val="both"/>
      </w:pPr>
    </w:p>
    <w:p w14:paraId="462CD52B" w14:textId="77777777" w:rsidR="00B764FD" w:rsidRDefault="00B764FD" w:rsidP="00B764FD">
      <w:pPr>
        <w:jc w:val="center"/>
        <w:rPr>
          <w:b/>
          <w:bCs/>
        </w:rPr>
      </w:pPr>
      <w:r>
        <w:rPr>
          <w:b/>
          <w:bCs/>
        </w:rPr>
        <w:t>V.</w:t>
      </w:r>
    </w:p>
    <w:p w14:paraId="30D098A7" w14:textId="5EA4F90E" w:rsidR="008A329C" w:rsidRDefault="00C2233E" w:rsidP="00C2233E">
      <w:pPr>
        <w:pStyle w:val="Odstavecseseznamem"/>
        <w:numPr>
          <w:ilvl w:val="0"/>
          <w:numId w:val="10"/>
        </w:numPr>
        <w:jc w:val="both"/>
      </w:pPr>
      <w:r>
        <w:t>Každý z účastníků Smlouvy je povinen zdržet se všeho, co by mohlo zmařit nebo ohrozit účel Smlouvy a zdržet se jakékoliv jednání, které by bylo k újmě ostatním účastník</w:t>
      </w:r>
      <w:r w:rsidR="00311CA4">
        <w:t>ů</w:t>
      </w:r>
      <w:r>
        <w:t>m Smlouvy</w:t>
      </w:r>
      <w:r w:rsidR="00072ED9">
        <w:t>.</w:t>
      </w:r>
    </w:p>
    <w:p w14:paraId="52BB92FA" w14:textId="77777777" w:rsidR="00072ED9" w:rsidRDefault="00072ED9" w:rsidP="00072ED9">
      <w:pPr>
        <w:pStyle w:val="Odstavecseseznamem"/>
        <w:ind w:left="360"/>
        <w:jc w:val="both"/>
      </w:pPr>
    </w:p>
    <w:p w14:paraId="549BBD33" w14:textId="1F494603" w:rsidR="00072ED9" w:rsidRDefault="00072ED9" w:rsidP="00072ED9">
      <w:pPr>
        <w:pStyle w:val="Odstavecseseznamem"/>
        <w:numPr>
          <w:ilvl w:val="0"/>
          <w:numId w:val="10"/>
        </w:numPr>
        <w:jc w:val="both"/>
      </w:pPr>
      <w:r>
        <w:t xml:space="preserve">Každý účastník Smlouvy je povinen bez odkladu informovat druhou smluvní stranu o všech skutečnostech důležitých pro naplnění </w:t>
      </w:r>
      <w:r w:rsidR="00311CA4">
        <w:t>S</w:t>
      </w:r>
      <w:r>
        <w:t>mlouvy.</w:t>
      </w:r>
    </w:p>
    <w:p w14:paraId="43032568" w14:textId="77777777" w:rsidR="00072ED9" w:rsidRDefault="00072ED9" w:rsidP="00072ED9">
      <w:pPr>
        <w:pStyle w:val="Odstavecseseznamem"/>
      </w:pPr>
    </w:p>
    <w:p w14:paraId="094F51D6" w14:textId="4A9478DE" w:rsidR="00072ED9" w:rsidRDefault="00072ED9" w:rsidP="00072ED9">
      <w:pPr>
        <w:pStyle w:val="Odstavecseseznamem"/>
        <w:numPr>
          <w:ilvl w:val="0"/>
          <w:numId w:val="10"/>
        </w:numPr>
        <w:jc w:val="both"/>
      </w:pPr>
      <w:r>
        <w:t xml:space="preserve">Účastníci uzavřením </w:t>
      </w:r>
      <w:r w:rsidR="00311CA4">
        <w:t>S</w:t>
      </w:r>
      <w:r>
        <w:t>mlouvy vyjadřují svůj závazný souhlas se společnou realizací Projektu infrastruktury a připojením Vlastníka z realizovaného veřejného vodovodního řádu.</w:t>
      </w:r>
    </w:p>
    <w:p w14:paraId="5741D8CD" w14:textId="77777777" w:rsidR="00072ED9" w:rsidRDefault="00072ED9" w:rsidP="00072ED9">
      <w:pPr>
        <w:pStyle w:val="Odstavecseseznamem"/>
      </w:pPr>
    </w:p>
    <w:p w14:paraId="44A62E84" w14:textId="03BC8807" w:rsidR="00C2233E" w:rsidRPr="001C6315" w:rsidRDefault="001676CF" w:rsidP="00C2233E">
      <w:pPr>
        <w:pStyle w:val="Odstavecseseznamem"/>
        <w:numPr>
          <w:ilvl w:val="0"/>
          <w:numId w:val="10"/>
        </w:numPr>
        <w:jc w:val="both"/>
      </w:pPr>
      <w:r>
        <w:t xml:space="preserve">Město výslovně konstatuje, že v případě </w:t>
      </w:r>
      <w:r w:rsidR="004A04F0">
        <w:t>skončení smluvního vztahu, založeného touto Smlouvou,</w:t>
      </w:r>
      <w:r>
        <w:t xml:space="preserve"> dle čl. </w:t>
      </w:r>
      <w:r w:rsidR="00311CA4">
        <w:t>V</w:t>
      </w:r>
      <w:r w:rsidR="004A04F0">
        <w:t>I</w:t>
      </w:r>
      <w:r>
        <w:t xml:space="preserve">. odst. 1 Smlouvy nebo v případě, že Vlastník nedodrží závazky jemu stanovené </w:t>
      </w:r>
      <w:r w:rsidR="00311CA4">
        <w:t>S</w:t>
      </w:r>
      <w:r>
        <w:t>mlouvou</w:t>
      </w:r>
      <w:r w:rsidR="004A04F0">
        <w:t>,</w:t>
      </w:r>
      <w:r>
        <w:t xml:space="preserve"> negarantuje </w:t>
      </w:r>
      <w:r w:rsidR="00734DE3">
        <w:t>Vlastníkovi uzavření totožné smlouvy v budoucnosti ani negarantuje možnost připojit se</w:t>
      </w:r>
      <w:r w:rsidR="00984B66">
        <w:t xml:space="preserve"> na vodovodní infrastrukturu</w:t>
      </w:r>
      <w:r w:rsidR="00734DE3">
        <w:t>,</w:t>
      </w:r>
      <w:r w:rsidR="004A04F0">
        <w:t xml:space="preserve"> a to</w:t>
      </w:r>
      <w:r w:rsidR="00734DE3">
        <w:t xml:space="preserve"> z důvodu </w:t>
      </w:r>
      <w:r w:rsidR="00734DE3" w:rsidRPr="001C6315">
        <w:t xml:space="preserve">umístění Projektu infrastruktury v pozemcích </w:t>
      </w:r>
      <w:r w:rsidR="004A04F0" w:rsidRPr="001C6315">
        <w:t>zpravidla ve vlastnictví třetích subjektů</w:t>
      </w:r>
      <w:r w:rsidR="00717E5B" w:rsidRPr="001C6315">
        <w:t>.</w:t>
      </w:r>
    </w:p>
    <w:p w14:paraId="09AFF19E" w14:textId="77777777" w:rsidR="004A04F0" w:rsidRDefault="004A04F0" w:rsidP="008A329C">
      <w:pPr>
        <w:jc w:val="both"/>
      </w:pPr>
    </w:p>
    <w:p w14:paraId="2C0FC38D" w14:textId="77777777" w:rsidR="004A04F0" w:rsidRDefault="004A04F0" w:rsidP="008A329C">
      <w:pPr>
        <w:jc w:val="both"/>
      </w:pPr>
    </w:p>
    <w:p w14:paraId="53A35F14" w14:textId="69390F68" w:rsidR="008A329C" w:rsidRDefault="008A329C" w:rsidP="008A329C">
      <w:pPr>
        <w:jc w:val="center"/>
        <w:rPr>
          <w:b/>
          <w:bCs/>
        </w:rPr>
      </w:pPr>
      <w:r>
        <w:rPr>
          <w:b/>
          <w:bCs/>
        </w:rPr>
        <w:t>V</w:t>
      </w:r>
      <w:r w:rsidR="00A94941">
        <w:rPr>
          <w:b/>
          <w:bCs/>
        </w:rPr>
        <w:t>I</w:t>
      </w:r>
      <w:r>
        <w:rPr>
          <w:b/>
          <w:bCs/>
        </w:rPr>
        <w:t>.</w:t>
      </w:r>
    </w:p>
    <w:p w14:paraId="57D4B59B" w14:textId="0E3451CE" w:rsidR="009F20DF" w:rsidRDefault="00311CA4" w:rsidP="009F20DF">
      <w:pPr>
        <w:pStyle w:val="Odstavecseseznamem"/>
        <w:numPr>
          <w:ilvl w:val="0"/>
          <w:numId w:val="11"/>
        </w:numPr>
        <w:jc w:val="both"/>
      </w:pPr>
      <w:r>
        <w:lastRenderedPageBreak/>
        <w:t>S</w:t>
      </w:r>
      <w:r w:rsidR="00361690">
        <w:t xml:space="preserve">mlouva se uzavírá s rozvazovací podmínkou pro případ rozhodnutí Města o odstoupení od realizace Projektu infrastruktury. Důvodem pro rozhodnutí Města o odstoupení </w:t>
      </w:r>
      <w:r w:rsidR="009F20DF">
        <w:t xml:space="preserve">od realizace projektu infrastruktury </w:t>
      </w:r>
      <w:r w:rsidR="000148DE">
        <w:t>bude</w:t>
      </w:r>
      <w:r w:rsidR="009F20DF">
        <w:t xml:space="preserve"> zejména nízký počet </w:t>
      </w:r>
      <w:r w:rsidR="000148DE">
        <w:t xml:space="preserve">vlastníků nemovitých věcí určených </w:t>
      </w:r>
      <w:r w:rsidR="00566503">
        <w:t>k napojení na nový vodovodní řad budovaný v rámci Projektu infrastruktury</w:t>
      </w:r>
      <w:r w:rsidR="009F20DF">
        <w:t>, kteří uzavř</w:t>
      </w:r>
      <w:r w:rsidR="00566503">
        <w:t>ou</w:t>
      </w:r>
      <w:r w:rsidR="009F20DF">
        <w:t xml:space="preserve"> tuto smlouvu o spolupráci, či neobdržení dotace </w:t>
      </w:r>
      <w:r w:rsidR="007B6292">
        <w:t>na realizaci Projektu infrastruktury či jeho podstatné části</w:t>
      </w:r>
      <w:r w:rsidR="009F20DF">
        <w:t>.</w:t>
      </w:r>
    </w:p>
    <w:p w14:paraId="6933B1FB" w14:textId="77777777" w:rsidR="009F20DF" w:rsidRDefault="009F20DF" w:rsidP="009F20DF">
      <w:pPr>
        <w:pStyle w:val="Odstavecseseznamem"/>
        <w:ind w:left="360"/>
        <w:jc w:val="both"/>
      </w:pPr>
    </w:p>
    <w:p w14:paraId="4DBFDB4C" w14:textId="4BDFDF73" w:rsidR="009F20DF" w:rsidRDefault="00451F30" w:rsidP="009F20DF">
      <w:pPr>
        <w:pStyle w:val="Odstavecseseznamem"/>
        <w:numPr>
          <w:ilvl w:val="0"/>
          <w:numId w:val="11"/>
        </w:numPr>
        <w:jc w:val="both"/>
      </w:pPr>
      <w:r>
        <w:t xml:space="preserve">Tato Smlouva představuje úplnou dohodu smluvních stran o předmětu </w:t>
      </w:r>
      <w:r w:rsidR="00A94941">
        <w:t>S</w:t>
      </w:r>
      <w:r>
        <w:t>mlouvy a nahrazuje veškerá předešlá ujednání smluvních stran ústní a písemná. Veškeré změny či doplnění Smlouvy lze provést jen formou písemných vzestupně číslovaných dodatků podepsaných oběma smluvními stranami.</w:t>
      </w:r>
    </w:p>
    <w:p w14:paraId="6348D19F" w14:textId="77777777" w:rsidR="00451F30" w:rsidRDefault="00451F30" w:rsidP="00451F30">
      <w:pPr>
        <w:pStyle w:val="Odstavecseseznamem"/>
      </w:pPr>
    </w:p>
    <w:p w14:paraId="5D355D4A" w14:textId="2134A025" w:rsidR="00451F30" w:rsidRDefault="00451F30" w:rsidP="009F20DF">
      <w:pPr>
        <w:pStyle w:val="Odstavecseseznamem"/>
        <w:numPr>
          <w:ilvl w:val="0"/>
          <w:numId w:val="11"/>
        </w:numPr>
        <w:jc w:val="both"/>
      </w:pPr>
      <w:r>
        <w:t xml:space="preserve">Jestliže by jedno nebo více </w:t>
      </w:r>
      <w:r w:rsidR="004A04F0">
        <w:t>ujednání</w:t>
      </w:r>
      <w:r>
        <w:t xml:space="preserve"> Smlouvy byla nebo se stala neúčinnými nebo jestliže by se ve Smlouvě objevil</w:t>
      </w:r>
      <w:r w:rsidR="00A94941">
        <w:t>y</w:t>
      </w:r>
      <w:r>
        <w:t xml:space="preserve"> </w:t>
      </w:r>
      <w:r w:rsidR="00A94941">
        <w:t>právní nedostatky jednotlivých ujednání</w:t>
      </w:r>
      <w:r>
        <w:t xml:space="preserve">, není tím dotčena platnost ostatních </w:t>
      </w:r>
      <w:r w:rsidR="004A04F0">
        <w:t>ujednání</w:t>
      </w:r>
      <w:r>
        <w:t xml:space="preserve"> Smlouvy.</w:t>
      </w:r>
    </w:p>
    <w:p w14:paraId="40FA1699" w14:textId="77777777" w:rsidR="00451F30" w:rsidRDefault="00451F30" w:rsidP="00451F30">
      <w:pPr>
        <w:pStyle w:val="Odstavecseseznamem"/>
      </w:pPr>
    </w:p>
    <w:p w14:paraId="0EADEA16" w14:textId="7AF06A01" w:rsidR="00451F30" w:rsidRDefault="00451F30" w:rsidP="001C6315">
      <w:pPr>
        <w:pStyle w:val="Odstavecseseznamem"/>
        <w:numPr>
          <w:ilvl w:val="0"/>
          <w:numId w:val="11"/>
        </w:numPr>
        <w:spacing w:after="0"/>
        <w:jc w:val="both"/>
      </w:pPr>
      <w:r>
        <w:t>Smluvní strany prohlašují, že při jednání o Smlouvě měly rovné postavení a žádná z nich nejednala tak, jako by byla slabší smluvní stranou. Smluvní strany se navzájem ujišťují, že ujednání v</w:t>
      </w:r>
      <w:r w:rsidR="00A94941">
        <w:t xml:space="preserve">e </w:t>
      </w:r>
      <w:r>
        <w:t xml:space="preserve">Smlouvě považují za učiněná </w:t>
      </w:r>
      <w:r w:rsidR="00150AF7">
        <w:t>v oboustranné dobré v</w:t>
      </w:r>
      <w:r w:rsidR="00A94941">
        <w:t>í</w:t>
      </w:r>
      <w:r w:rsidR="00150AF7">
        <w:t>ře a v</w:t>
      </w:r>
      <w:r w:rsidR="00DD36A5">
        <w:t> </w:t>
      </w:r>
      <w:r w:rsidR="00150AF7">
        <w:t>souladu</w:t>
      </w:r>
      <w:r w:rsidR="00DD36A5">
        <w:t xml:space="preserve"> s dobrými mravy.</w:t>
      </w:r>
    </w:p>
    <w:p w14:paraId="75AD74F4" w14:textId="77777777" w:rsidR="00E73F39" w:rsidRDefault="00E73F39" w:rsidP="001C6315">
      <w:pPr>
        <w:pStyle w:val="Odstavecseseznamem"/>
        <w:spacing w:after="0"/>
      </w:pPr>
    </w:p>
    <w:p w14:paraId="172188B6" w14:textId="64B7C02D" w:rsidR="001C6315" w:rsidRPr="001C6315" w:rsidRDefault="00E73F39" w:rsidP="001C6315">
      <w:pPr>
        <w:pStyle w:val="Odstavecseseznamem"/>
        <w:numPr>
          <w:ilvl w:val="0"/>
          <w:numId w:val="11"/>
        </w:numPr>
        <w:spacing w:after="0"/>
        <w:jc w:val="both"/>
      </w:pPr>
      <w:r>
        <w:t>Uzavření Smlouvy bylo schváleno</w:t>
      </w:r>
      <w:r w:rsidR="008C4303">
        <w:t xml:space="preserve"> usnesením rady města </w:t>
      </w:r>
      <w:proofErr w:type="gramStart"/>
      <w:r w:rsidR="008C4303">
        <w:t xml:space="preserve">Bystřice </w:t>
      </w:r>
      <w:r w:rsidR="004A04F0" w:rsidRPr="008C4303">
        <w:rPr>
          <w:kern w:val="0"/>
          <w14:ligatures w14:val="none"/>
        </w:rPr>
        <w:t xml:space="preserve"> </w:t>
      </w:r>
      <w:r w:rsidR="00914EC0">
        <w:rPr>
          <w:kern w:val="0"/>
          <w14:ligatures w14:val="none"/>
        </w:rPr>
        <w:t>č.</w:t>
      </w:r>
      <w:proofErr w:type="gramEnd"/>
      <w:r w:rsidR="006E6C18">
        <w:rPr>
          <w:kern w:val="0"/>
          <w14:ligatures w14:val="none"/>
        </w:rPr>
        <w:t xml:space="preserve"> </w:t>
      </w:r>
      <w:r w:rsidR="006E6C18" w:rsidRPr="006E6C18">
        <w:rPr>
          <w:kern w:val="0"/>
          <w14:ligatures w14:val="none"/>
        </w:rPr>
        <w:t>15-42/17.6.2024/M</w:t>
      </w:r>
      <w:r w:rsidR="008C4303" w:rsidRPr="008C4303">
        <w:rPr>
          <w:kern w:val="0"/>
          <w14:ligatures w14:val="none"/>
        </w:rPr>
        <w:t xml:space="preserve"> ze dne</w:t>
      </w:r>
      <w:r w:rsidR="006E6C18">
        <w:rPr>
          <w:kern w:val="0"/>
          <w14:ligatures w14:val="none"/>
        </w:rPr>
        <w:t xml:space="preserve"> 17.6.2024</w:t>
      </w:r>
      <w:r w:rsidR="008C4303" w:rsidRPr="008C4303">
        <w:rPr>
          <w:kern w:val="0"/>
          <w14:ligatures w14:val="none"/>
        </w:rPr>
        <w:t>, která postupem dle §</w:t>
      </w:r>
      <w:r w:rsidR="004A04F0" w:rsidRPr="008C4303">
        <w:rPr>
          <w:kern w:val="0"/>
          <w14:ligatures w14:val="none"/>
        </w:rPr>
        <w:t xml:space="preserve"> </w:t>
      </w:r>
      <w:r w:rsidR="008C4303" w:rsidRPr="008C4303">
        <w:rPr>
          <w:kern w:val="0"/>
          <w14:ligatures w14:val="none"/>
        </w:rPr>
        <w:t>102 odst. 2 písm. f)</w:t>
      </w:r>
      <w:r w:rsidR="00914EC0">
        <w:rPr>
          <w:kern w:val="0"/>
          <w14:ligatures w14:val="none"/>
        </w:rPr>
        <w:t>, m)</w:t>
      </w:r>
      <w:r w:rsidR="008C4303" w:rsidRPr="008C4303">
        <w:rPr>
          <w:kern w:val="0"/>
          <w14:ligatures w14:val="none"/>
        </w:rPr>
        <w:t xml:space="preserve"> a odst. 3 zákona o obcích svěřila pravomoc k uzavření smlouvy místostarostovi města. </w:t>
      </w:r>
    </w:p>
    <w:p w14:paraId="22FDCB9D" w14:textId="77777777" w:rsidR="001C6315" w:rsidRDefault="001C6315" w:rsidP="001C6315">
      <w:pPr>
        <w:spacing w:after="0"/>
        <w:jc w:val="both"/>
      </w:pPr>
    </w:p>
    <w:p w14:paraId="575C8185" w14:textId="402D0D1A" w:rsidR="00E73F39" w:rsidRDefault="00A94941" w:rsidP="009F20DF">
      <w:pPr>
        <w:pStyle w:val="Odstavecseseznamem"/>
        <w:numPr>
          <w:ilvl w:val="0"/>
          <w:numId w:val="11"/>
        </w:numPr>
        <w:jc w:val="both"/>
      </w:pPr>
      <w:r>
        <w:t>S</w:t>
      </w:r>
      <w:r w:rsidR="00210183">
        <w:t xml:space="preserve">mlouva je sepsána ve </w:t>
      </w:r>
      <w:r w:rsidR="00B80F05">
        <w:t>dvou</w:t>
      </w:r>
      <w:r w:rsidR="00210183">
        <w:t xml:space="preserve"> vyhotoveních, z nichž Město obdrží </w:t>
      </w:r>
      <w:r w:rsidR="00B80F05">
        <w:t>jedno</w:t>
      </w:r>
      <w:r w:rsidR="00210183">
        <w:t xml:space="preserve"> vyhotovení a </w:t>
      </w:r>
      <w:proofErr w:type="gramStart"/>
      <w:r w:rsidR="00210183">
        <w:t>Vlastník</w:t>
      </w:r>
      <w:r w:rsidR="00B80F05">
        <w:t xml:space="preserve"> </w:t>
      </w:r>
      <w:r w:rsidR="00210183">
        <w:t xml:space="preserve"> jedno</w:t>
      </w:r>
      <w:proofErr w:type="gramEnd"/>
      <w:r w:rsidR="00210183">
        <w:t xml:space="preserve"> vyhotovení.</w:t>
      </w:r>
    </w:p>
    <w:p w14:paraId="56238174" w14:textId="77777777" w:rsidR="009F20DF" w:rsidRDefault="009F20DF" w:rsidP="009F20DF">
      <w:pPr>
        <w:pStyle w:val="Odstavecseseznamem"/>
        <w:ind w:left="360"/>
        <w:jc w:val="both"/>
      </w:pPr>
    </w:p>
    <w:p w14:paraId="4C6EE19E" w14:textId="77777777" w:rsidR="00717E5B" w:rsidRDefault="00717E5B" w:rsidP="00595D8F">
      <w:pPr>
        <w:jc w:val="both"/>
      </w:pPr>
    </w:p>
    <w:p w14:paraId="7023FF0C" w14:textId="740B0F6C" w:rsidR="00595D8F" w:rsidRDefault="00595D8F" w:rsidP="00595D8F">
      <w:pPr>
        <w:jc w:val="both"/>
      </w:pPr>
      <w:r>
        <w:t>V Bystřici dne …………………………………………………</w:t>
      </w:r>
    </w:p>
    <w:p w14:paraId="3FA1C963" w14:textId="77777777" w:rsidR="00595D8F" w:rsidRDefault="00595D8F" w:rsidP="00595D8F">
      <w:pPr>
        <w:jc w:val="both"/>
      </w:pPr>
    </w:p>
    <w:p w14:paraId="6C2A90D4" w14:textId="77777777" w:rsidR="00595D8F" w:rsidRDefault="00595D8F" w:rsidP="00595D8F">
      <w:pPr>
        <w:jc w:val="both"/>
      </w:pPr>
    </w:p>
    <w:p w14:paraId="5A74DADB" w14:textId="77777777" w:rsidR="00314496" w:rsidRDefault="00314496" w:rsidP="00595D8F">
      <w:pPr>
        <w:jc w:val="both"/>
      </w:pPr>
    </w:p>
    <w:p w14:paraId="00DCC376" w14:textId="1CE4E330" w:rsidR="00595D8F" w:rsidRDefault="00595D8F" w:rsidP="00595D8F">
      <w:pPr>
        <w:jc w:val="both"/>
      </w:pPr>
      <w:r>
        <w:t>……………………………………………………………………..</w:t>
      </w:r>
      <w:r>
        <w:tab/>
      </w:r>
      <w:r>
        <w:tab/>
        <w:t>……………………………………………………………………..</w:t>
      </w:r>
    </w:p>
    <w:p w14:paraId="6686175E" w14:textId="4B93DF22" w:rsidR="00595D8F" w:rsidRPr="00595D8F" w:rsidRDefault="00437B71" w:rsidP="00595D8F">
      <w:pPr>
        <w:jc w:val="both"/>
        <w:rPr>
          <w:b/>
          <w:bCs/>
        </w:rPr>
      </w:pPr>
      <w:r>
        <w:rPr>
          <w:b/>
          <w:bCs/>
        </w:rPr>
        <w:t xml:space="preserve">                       </w:t>
      </w:r>
      <w:r w:rsidR="00595D8F" w:rsidRPr="00595D8F">
        <w:rPr>
          <w:b/>
          <w:bCs/>
        </w:rPr>
        <w:t>Město</w:t>
      </w:r>
      <w:r>
        <w:rPr>
          <w:b/>
          <w:bCs/>
        </w:rPr>
        <w:t xml:space="preserve"> Bystřice</w:t>
      </w:r>
      <w:r w:rsidR="00595D8F" w:rsidRPr="00595D8F">
        <w:rPr>
          <w:b/>
          <w:bCs/>
        </w:rPr>
        <w:tab/>
      </w:r>
      <w:r w:rsidR="00595D8F" w:rsidRPr="00595D8F">
        <w:rPr>
          <w:b/>
          <w:bCs/>
        </w:rPr>
        <w:tab/>
      </w:r>
      <w:r w:rsidR="00595D8F" w:rsidRPr="00595D8F">
        <w:rPr>
          <w:b/>
          <w:bCs/>
        </w:rPr>
        <w:tab/>
      </w:r>
      <w:r w:rsidR="00595D8F" w:rsidRPr="00595D8F">
        <w:rPr>
          <w:b/>
          <w:bCs/>
        </w:rPr>
        <w:tab/>
      </w:r>
      <w:r w:rsidR="00595D8F" w:rsidRPr="00595D8F">
        <w:rPr>
          <w:b/>
          <w:bCs/>
        </w:rPr>
        <w:tab/>
      </w:r>
      <w:r w:rsidR="00595D8F" w:rsidRPr="00595D8F">
        <w:rPr>
          <w:b/>
          <w:bCs/>
        </w:rPr>
        <w:tab/>
        <w:t>Vlastník</w:t>
      </w:r>
    </w:p>
    <w:p w14:paraId="01AD1C4E" w14:textId="6ECA63C4" w:rsidR="00595D8F" w:rsidRPr="00402C68" w:rsidRDefault="00437B71" w:rsidP="00595D8F">
      <w:pPr>
        <w:jc w:val="both"/>
      </w:pPr>
      <w:r>
        <w:t xml:space="preserve">     </w:t>
      </w:r>
      <w:proofErr w:type="spellStart"/>
      <w:r w:rsidR="00595D8F" w:rsidRPr="00402C68">
        <w:t>zast</w:t>
      </w:r>
      <w:proofErr w:type="spellEnd"/>
      <w:r w:rsidR="00595D8F" w:rsidRPr="00402C68">
        <w:t xml:space="preserve">. </w:t>
      </w:r>
      <w:r w:rsidR="003646A7">
        <w:t>Mgr. Daniel Štěpánek</w:t>
      </w:r>
      <w:r w:rsidR="008C4E07" w:rsidRPr="00402C68">
        <w:t xml:space="preserve">, místostarostou          </w:t>
      </w:r>
      <w:r w:rsidR="00B80F05">
        <w:t xml:space="preserve">          </w:t>
      </w:r>
      <w:r w:rsidR="008C4E07" w:rsidRPr="00402C68">
        <w:t xml:space="preserve">    </w:t>
      </w:r>
      <w:r w:rsidR="004A04F0">
        <w:tab/>
      </w:r>
      <w:r w:rsidR="00C52AF7">
        <w:t>jméno, příjmení</w:t>
      </w:r>
    </w:p>
    <w:sectPr w:rsidR="00595D8F" w:rsidRPr="00402C6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2FB9" w14:textId="77777777" w:rsidR="00C855B4" w:rsidRDefault="00C855B4" w:rsidP="003A005A">
      <w:pPr>
        <w:spacing w:after="0" w:line="240" w:lineRule="auto"/>
      </w:pPr>
      <w:r>
        <w:separator/>
      </w:r>
    </w:p>
  </w:endnote>
  <w:endnote w:type="continuationSeparator" w:id="0">
    <w:p w14:paraId="0987AAA1" w14:textId="77777777" w:rsidR="00C855B4" w:rsidRDefault="00C855B4" w:rsidP="003A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84EB" w14:textId="77777777" w:rsidR="00C855B4" w:rsidRDefault="00C855B4" w:rsidP="003A005A">
      <w:pPr>
        <w:spacing w:after="0" w:line="240" w:lineRule="auto"/>
      </w:pPr>
      <w:r>
        <w:separator/>
      </w:r>
    </w:p>
  </w:footnote>
  <w:footnote w:type="continuationSeparator" w:id="0">
    <w:p w14:paraId="5EC31CB0" w14:textId="77777777" w:rsidR="00C855B4" w:rsidRDefault="00C855B4" w:rsidP="003A0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9257" w14:textId="7393EA27" w:rsidR="003A005A" w:rsidRDefault="003A005A" w:rsidP="003A005A">
    <w:pPr>
      <w:pStyle w:val="Zhlav"/>
      <w:jc w:val="right"/>
    </w:pPr>
    <w:r>
      <w:t xml:space="preserve">Místní část </w:t>
    </w:r>
    <w:r w:rsidR="008C1C13">
      <w:t>Mokrá Lhota</w:t>
    </w:r>
    <w:r>
      <w:t xml:space="preserve"> – č.p</w:t>
    </w:r>
    <w:r w:rsidR="00536CE0">
      <w:t xml:space="preserve">. </w:t>
    </w:r>
    <w:r w:rsidR="008C1C1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79D7"/>
    <w:multiLevelType w:val="hybridMultilevel"/>
    <w:tmpl w:val="A146AB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12EE0"/>
    <w:multiLevelType w:val="hybridMultilevel"/>
    <w:tmpl w:val="2968D928"/>
    <w:lvl w:ilvl="0" w:tplc="EE2C995E">
      <w:start w:val="1"/>
      <w:numFmt w:val="bullet"/>
      <w:lvlText w:val="•"/>
      <w:lvlJc w:val="left"/>
      <w:pPr>
        <w:ind w:left="2130" w:hanging="360"/>
      </w:pPr>
      <w:rPr>
        <w:rFonts w:ascii="Calibri" w:eastAsiaTheme="minorHAnsi" w:hAnsi="Calibri" w:cs="Calibri"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 w15:restartNumberingAfterBreak="0">
    <w:nsid w:val="19FE5C5E"/>
    <w:multiLevelType w:val="hybridMultilevel"/>
    <w:tmpl w:val="3EE8AD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640945"/>
    <w:multiLevelType w:val="hybridMultilevel"/>
    <w:tmpl w:val="3744A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2570B2"/>
    <w:multiLevelType w:val="hybridMultilevel"/>
    <w:tmpl w:val="2A4E6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135B01"/>
    <w:multiLevelType w:val="hybridMultilevel"/>
    <w:tmpl w:val="843EE83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F1E56C5"/>
    <w:multiLevelType w:val="hybridMultilevel"/>
    <w:tmpl w:val="DBF6F5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25F275E"/>
    <w:multiLevelType w:val="hybridMultilevel"/>
    <w:tmpl w:val="1834D3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714C66"/>
    <w:multiLevelType w:val="hybridMultilevel"/>
    <w:tmpl w:val="38F435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D504DE"/>
    <w:multiLevelType w:val="hybridMultilevel"/>
    <w:tmpl w:val="51604E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B5D61A2"/>
    <w:multiLevelType w:val="hybridMultilevel"/>
    <w:tmpl w:val="4568F8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9E7E72"/>
    <w:multiLevelType w:val="hybridMultilevel"/>
    <w:tmpl w:val="D20466FC"/>
    <w:lvl w:ilvl="0" w:tplc="7750B30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F96548"/>
    <w:multiLevelType w:val="hybridMultilevel"/>
    <w:tmpl w:val="A69E72E8"/>
    <w:lvl w:ilvl="0" w:tplc="059A54EE">
      <w:start w:val="1"/>
      <w:numFmt w:val="upp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num w:numId="1" w16cid:durableId="941063296">
    <w:abstractNumId w:val="2"/>
  </w:num>
  <w:num w:numId="2" w16cid:durableId="1557357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4797292">
    <w:abstractNumId w:val="10"/>
  </w:num>
  <w:num w:numId="4" w16cid:durableId="549802403">
    <w:abstractNumId w:val="6"/>
  </w:num>
  <w:num w:numId="5" w16cid:durableId="375353687">
    <w:abstractNumId w:val="11"/>
  </w:num>
  <w:num w:numId="6" w16cid:durableId="450905905">
    <w:abstractNumId w:val="5"/>
  </w:num>
  <w:num w:numId="7" w16cid:durableId="2036887516">
    <w:abstractNumId w:val="0"/>
  </w:num>
  <w:num w:numId="8" w16cid:durableId="973606188">
    <w:abstractNumId w:val="12"/>
  </w:num>
  <w:num w:numId="9" w16cid:durableId="350957725">
    <w:abstractNumId w:val="1"/>
  </w:num>
  <w:num w:numId="10" w16cid:durableId="400324404">
    <w:abstractNumId w:val="7"/>
  </w:num>
  <w:num w:numId="11" w16cid:durableId="2109957000">
    <w:abstractNumId w:val="9"/>
  </w:num>
  <w:num w:numId="12" w16cid:durableId="1472672855">
    <w:abstractNumId w:val="4"/>
  </w:num>
  <w:num w:numId="13" w16cid:durableId="652291672">
    <w:abstractNumId w:val="8"/>
  </w:num>
  <w:num w:numId="14" w16cid:durableId="1146320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5A"/>
    <w:rsid w:val="00000E3B"/>
    <w:rsid w:val="000148DE"/>
    <w:rsid w:val="0001737C"/>
    <w:rsid w:val="0002305A"/>
    <w:rsid w:val="00053FB2"/>
    <w:rsid w:val="00065AB7"/>
    <w:rsid w:val="00072ED9"/>
    <w:rsid w:val="000A2F82"/>
    <w:rsid w:val="000C76FF"/>
    <w:rsid w:val="000E5F2F"/>
    <w:rsid w:val="000F4D21"/>
    <w:rsid w:val="0010344A"/>
    <w:rsid w:val="00106D70"/>
    <w:rsid w:val="00131E1F"/>
    <w:rsid w:val="00144338"/>
    <w:rsid w:val="00145AA1"/>
    <w:rsid w:val="00150AF7"/>
    <w:rsid w:val="00152E60"/>
    <w:rsid w:val="00155EC4"/>
    <w:rsid w:val="001676CF"/>
    <w:rsid w:val="00170910"/>
    <w:rsid w:val="001A6DCC"/>
    <w:rsid w:val="001C5245"/>
    <w:rsid w:val="001C62B7"/>
    <w:rsid w:val="001C6315"/>
    <w:rsid w:val="001D2A06"/>
    <w:rsid w:val="001E3C6D"/>
    <w:rsid w:val="00210183"/>
    <w:rsid w:val="002239D3"/>
    <w:rsid w:val="002272BA"/>
    <w:rsid w:val="0024157D"/>
    <w:rsid w:val="002466B4"/>
    <w:rsid w:val="00254005"/>
    <w:rsid w:val="00254828"/>
    <w:rsid w:val="00275D24"/>
    <w:rsid w:val="00281EFF"/>
    <w:rsid w:val="002C0155"/>
    <w:rsid w:val="002C6FDC"/>
    <w:rsid w:val="0031169A"/>
    <w:rsid w:val="00311CA4"/>
    <w:rsid w:val="00314496"/>
    <w:rsid w:val="003174EA"/>
    <w:rsid w:val="0032103D"/>
    <w:rsid w:val="0032165E"/>
    <w:rsid w:val="00342B02"/>
    <w:rsid w:val="0034675E"/>
    <w:rsid w:val="00361690"/>
    <w:rsid w:val="00362811"/>
    <w:rsid w:val="003646A7"/>
    <w:rsid w:val="003720CD"/>
    <w:rsid w:val="003962AA"/>
    <w:rsid w:val="003A005A"/>
    <w:rsid w:val="003D705D"/>
    <w:rsid w:val="00402C68"/>
    <w:rsid w:val="00434BF3"/>
    <w:rsid w:val="00437B71"/>
    <w:rsid w:val="00451F30"/>
    <w:rsid w:val="004669B9"/>
    <w:rsid w:val="00471C61"/>
    <w:rsid w:val="0047709F"/>
    <w:rsid w:val="00493A92"/>
    <w:rsid w:val="004A04F0"/>
    <w:rsid w:val="004B1A3E"/>
    <w:rsid w:val="004C420E"/>
    <w:rsid w:val="004D7A4F"/>
    <w:rsid w:val="00526639"/>
    <w:rsid w:val="005315FD"/>
    <w:rsid w:val="00536CE0"/>
    <w:rsid w:val="00537610"/>
    <w:rsid w:val="00541025"/>
    <w:rsid w:val="00546CE2"/>
    <w:rsid w:val="0055299A"/>
    <w:rsid w:val="005618C3"/>
    <w:rsid w:val="00566503"/>
    <w:rsid w:val="005727A5"/>
    <w:rsid w:val="00573EE3"/>
    <w:rsid w:val="00575ACF"/>
    <w:rsid w:val="00584F80"/>
    <w:rsid w:val="00595D8F"/>
    <w:rsid w:val="005B28E2"/>
    <w:rsid w:val="005C2711"/>
    <w:rsid w:val="005C42D8"/>
    <w:rsid w:val="005D2E9D"/>
    <w:rsid w:val="0060318B"/>
    <w:rsid w:val="00606EB7"/>
    <w:rsid w:val="00652B11"/>
    <w:rsid w:val="00670FC4"/>
    <w:rsid w:val="00673629"/>
    <w:rsid w:val="00675A13"/>
    <w:rsid w:val="006A71F3"/>
    <w:rsid w:val="006B0481"/>
    <w:rsid w:val="006D69FC"/>
    <w:rsid w:val="006E6C18"/>
    <w:rsid w:val="006E7F95"/>
    <w:rsid w:val="00717E5B"/>
    <w:rsid w:val="007210BE"/>
    <w:rsid w:val="00727F90"/>
    <w:rsid w:val="00734DE3"/>
    <w:rsid w:val="00747C32"/>
    <w:rsid w:val="00752DAB"/>
    <w:rsid w:val="007565B3"/>
    <w:rsid w:val="00785FC2"/>
    <w:rsid w:val="00793C9D"/>
    <w:rsid w:val="007A4CC5"/>
    <w:rsid w:val="007B38A3"/>
    <w:rsid w:val="007B548A"/>
    <w:rsid w:val="007B6292"/>
    <w:rsid w:val="007B7022"/>
    <w:rsid w:val="007D0B9F"/>
    <w:rsid w:val="007D49E9"/>
    <w:rsid w:val="007E1A68"/>
    <w:rsid w:val="007F4194"/>
    <w:rsid w:val="008020C3"/>
    <w:rsid w:val="00813CFC"/>
    <w:rsid w:val="008179B6"/>
    <w:rsid w:val="00840DE9"/>
    <w:rsid w:val="00850E6D"/>
    <w:rsid w:val="008532FC"/>
    <w:rsid w:val="00861ECC"/>
    <w:rsid w:val="0086492C"/>
    <w:rsid w:val="00875EE7"/>
    <w:rsid w:val="008A329C"/>
    <w:rsid w:val="008A6470"/>
    <w:rsid w:val="008B3F82"/>
    <w:rsid w:val="008C1C13"/>
    <w:rsid w:val="008C4303"/>
    <w:rsid w:val="008C4E07"/>
    <w:rsid w:val="008E733E"/>
    <w:rsid w:val="008F255F"/>
    <w:rsid w:val="00914EC0"/>
    <w:rsid w:val="00923B9D"/>
    <w:rsid w:val="00935BBD"/>
    <w:rsid w:val="009428A8"/>
    <w:rsid w:val="00950D5E"/>
    <w:rsid w:val="0096022B"/>
    <w:rsid w:val="00984B66"/>
    <w:rsid w:val="009A0F3F"/>
    <w:rsid w:val="009C721A"/>
    <w:rsid w:val="009E60C5"/>
    <w:rsid w:val="009F01A9"/>
    <w:rsid w:val="009F20DF"/>
    <w:rsid w:val="00A107E8"/>
    <w:rsid w:val="00A15D31"/>
    <w:rsid w:val="00A15D82"/>
    <w:rsid w:val="00A34135"/>
    <w:rsid w:val="00A538F2"/>
    <w:rsid w:val="00A61BCD"/>
    <w:rsid w:val="00A62581"/>
    <w:rsid w:val="00A67D02"/>
    <w:rsid w:val="00A94941"/>
    <w:rsid w:val="00AB5DF9"/>
    <w:rsid w:val="00AD7B19"/>
    <w:rsid w:val="00AE66F1"/>
    <w:rsid w:val="00AF020B"/>
    <w:rsid w:val="00B25D30"/>
    <w:rsid w:val="00B51C45"/>
    <w:rsid w:val="00B73C94"/>
    <w:rsid w:val="00B764FD"/>
    <w:rsid w:val="00B80F05"/>
    <w:rsid w:val="00B91465"/>
    <w:rsid w:val="00BA0A1F"/>
    <w:rsid w:val="00BD3A7A"/>
    <w:rsid w:val="00BD3F2D"/>
    <w:rsid w:val="00BD600E"/>
    <w:rsid w:val="00BE1CC6"/>
    <w:rsid w:val="00BE21AF"/>
    <w:rsid w:val="00BE5D6B"/>
    <w:rsid w:val="00BE7942"/>
    <w:rsid w:val="00BF110B"/>
    <w:rsid w:val="00BF39CA"/>
    <w:rsid w:val="00C2233E"/>
    <w:rsid w:val="00C3697B"/>
    <w:rsid w:val="00C40282"/>
    <w:rsid w:val="00C51E62"/>
    <w:rsid w:val="00C52AF7"/>
    <w:rsid w:val="00C76409"/>
    <w:rsid w:val="00C77DBC"/>
    <w:rsid w:val="00C855B4"/>
    <w:rsid w:val="00C87A73"/>
    <w:rsid w:val="00C91BD8"/>
    <w:rsid w:val="00D01B39"/>
    <w:rsid w:val="00D267A6"/>
    <w:rsid w:val="00D3795B"/>
    <w:rsid w:val="00D62A97"/>
    <w:rsid w:val="00DC05A2"/>
    <w:rsid w:val="00DD07B1"/>
    <w:rsid w:val="00DD36A5"/>
    <w:rsid w:val="00DE1F80"/>
    <w:rsid w:val="00DE6847"/>
    <w:rsid w:val="00DE791D"/>
    <w:rsid w:val="00E126AF"/>
    <w:rsid w:val="00E53139"/>
    <w:rsid w:val="00E61A3B"/>
    <w:rsid w:val="00E61AA9"/>
    <w:rsid w:val="00E62CD8"/>
    <w:rsid w:val="00E66506"/>
    <w:rsid w:val="00E70EA6"/>
    <w:rsid w:val="00E73F39"/>
    <w:rsid w:val="00E8612E"/>
    <w:rsid w:val="00EA7E9D"/>
    <w:rsid w:val="00EB2D87"/>
    <w:rsid w:val="00EF7335"/>
    <w:rsid w:val="00EF7B0D"/>
    <w:rsid w:val="00F13104"/>
    <w:rsid w:val="00F228C7"/>
    <w:rsid w:val="00F25D11"/>
    <w:rsid w:val="00F25D36"/>
    <w:rsid w:val="00F4007F"/>
    <w:rsid w:val="00F455E6"/>
    <w:rsid w:val="00F46877"/>
    <w:rsid w:val="00F741B3"/>
    <w:rsid w:val="00FA6349"/>
    <w:rsid w:val="00FD54A8"/>
    <w:rsid w:val="00FE6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46CA"/>
  <w15:docId w15:val="{2BBD750B-65B0-4225-AA0F-46DC5DD7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00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005A"/>
  </w:style>
  <w:style w:type="paragraph" w:styleId="Zpat">
    <w:name w:val="footer"/>
    <w:basedOn w:val="Normln"/>
    <w:link w:val="ZpatChar"/>
    <w:uiPriority w:val="99"/>
    <w:unhideWhenUsed/>
    <w:rsid w:val="003A005A"/>
    <w:pPr>
      <w:tabs>
        <w:tab w:val="center" w:pos="4536"/>
        <w:tab w:val="right" w:pos="9072"/>
      </w:tabs>
      <w:spacing w:after="0" w:line="240" w:lineRule="auto"/>
    </w:pPr>
  </w:style>
  <w:style w:type="character" w:customStyle="1" w:styleId="ZpatChar">
    <w:name w:val="Zápatí Char"/>
    <w:basedOn w:val="Standardnpsmoodstavce"/>
    <w:link w:val="Zpat"/>
    <w:uiPriority w:val="99"/>
    <w:rsid w:val="003A005A"/>
  </w:style>
  <w:style w:type="paragraph" w:styleId="Odstavecseseznamem">
    <w:name w:val="List Paragraph"/>
    <w:basedOn w:val="Normln"/>
    <w:uiPriority w:val="34"/>
    <w:qFormat/>
    <w:rsid w:val="00F4007F"/>
    <w:pPr>
      <w:ind w:left="720"/>
      <w:contextualSpacing/>
    </w:pPr>
  </w:style>
  <w:style w:type="character" w:styleId="Odkaznakoment">
    <w:name w:val="annotation reference"/>
    <w:basedOn w:val="Standardnpsmoodstavce"/>
    <w:uiPriority w:val="99"/>
    <w:semiHidden/>
    <w:unhideWhenUsed/>
    <w:rsid w:val="00747C32"/>
    <w:rPr>
      <w:sz w:val="16"/>
      <w:szCs w:val="16"/>
    </w:rPr>
  </w:style>
  <w:style w:type="paragraph" w:styleId="Textkomente">
    <w:name w:val="annotation text"/>
    <w:basedOn w:val="Normln"/>
    <w:link w:val="TextkomenteChar"/>
    <w:uiPriority w:val="99"/>
    <w:unhideWhenUsed/>
    <w:rsid w:val="00747C32"/>
    <w:pPr>
      <w:spacing w:line="240" w:lineRule="auto"/>
    </w:pPr>
    <w:rPr>
      <w:sz w:val="20"/>
      <w:szCs w:val="20"/>
    </w:rPr>
  </w:style>
  <w:style w:type="character" w:customStyle="1" w:styleId="TextkomenteChar">
    <w:name w:val="Text komentáře Char"/>
    <w:basedOn w:val="Standardnpsmoodstavce"/>
    <w:link w:val="Textkomente"/>
    <w:uiPriority w:val="99"/>
    <w:rsid w:val="00747C32"/>
    <w:rPr>
      <w:sz w:val="20"/>
      <w:szCs w:val="20"/>
    </w:rPr>
  </w:style>
  <w:style w:type="paragraph" w:styleId="Pedmtkomente">
    <w:name w:val="annotation subject"/>
    <w:basedOn w:val="Textkomente"/>
    <w:next w:val="Textkomente"/>
    <w:link w:val="PedmtkomenteChar"/>
    <w:uiPriority w:val="99"/>
    <w:semiHidden/>
    <w:unhideWhenUsed/>
    <w:rsid w:val="00747C32"/>
    <w:rPr>
      <w:b/>
      <w:bCs/>
    </w:rPr>
  </w:style>
  <w:style w:type="character" w:customStyle="1" w:styleId="PedmtkomenteChar">
    <w:name w:val="Předmět komentáře Char"/>
    <w:basedOn w:val="TextkomenteChar"/>
    <w:link w:val="Pedmtkomente"/>
    <w:uiPriority w:val="99"/>
    <w:semiHidden/>
    <w:rsid w:val="00747C32"/>
    <w:rPr>
      <w:b/>
      <w:bCs/>
      <w:sz w:val="20"/>
      <w:szCs w:val="20"/>
    </w:rPr>
  </w:style>
  <w:style w:type="paragraph" w:styleId="Textbubliny">
    <w:name w:val="Balloon Text"/>
    <w:basedOn w:val="Normln"/>
    <w:link w:val="TextbublinyChar"/>
    <w:uiPriority w:val="99"/>
    <w:semiHidden/>
    <w:unhideWhenUsed/>
    <w:rsid w:val="00E61A3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61A3B"/>
    <w:rPr>
      <w:rFonts w:ascii="Tahoma" w:hAnsi="Tahoma" w:cs="Tahoma"/>
      <w:sz w:val="16"/>
      <w:szCs w:val="16"/>
    </w:rPr>
  </w:style>
  <w:style w:type="paragraph" w:styleId="Revize">
    <w:name w:val="Revision"/>
    <w:hidden/>
    <w:uiPriority w:val="99"/>
    <w:semiHidden/>
    <w:rsid w:val="00752D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7226">
      <w:bodyDiv w:val="1"/>
      <w:marLeft w:val="0"/>
      <w:marRight w:val="0"/>
      <w:marTop w:val="0"/>
      <w:marBottom w:val="0"/>
      <w:divBdr>
        <w:top w:val="none" w:sz="0" w:space="0" w:color="auto"/>
        <w:left w:val="none" w:sz="0" w:space="0" w:color="auto"/>
        <w:bottom w:val="none" w:sz="0" w:space="0" w:color="auto"/>
        <w:right w:val="none" w:sz="0" w:space="0" w:color="auto"/>
      </w:divBdr>
    </w:div>
    <w:div w:id="13712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56C01-4165-40B5-8E83-CA88FBE7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1784</Words>
  <Characters>10531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Bouška</dc:creator>
  <cp:lastModifiedBy>Petra Vaňková - Galileo</cp:lastModifiedBy>
  <cp:revision>2</cp:revision>
  <cp:lastPrinted>2024-06-17T05:22:00Z</cp:lastPrinted>
  <dcterms:created xsi:type="dcterms:W3CDTF">2025-01-15T10:09:00Z</dcterms:created>
  <dcterms:modified xsi:type="dcterms:W3CDTF">2025-01-15T10:09:00Z</dcterms:modified>
</cp:coreProperties>
</file>