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7" w:type="dxa"/>
        <w:tblInd w:w="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685"/>
      </w:tblGrid>
      <w:tr w:rsidR="006E1C9E" w14:paraId="7EF3F72B" w14:textId="77777777" w:rsidTr="0032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7" w:type="dxa"/>
            <w:gridSpan w:val="2"/>
          </w:tcPr>
          <w:p w14:paraId="3539A176" w14:textId="77777777" w:rsidR="006E1C9E" w:rsidRPr="005D554B" w:rsidRDefault="006E1C9E" w:rsidP="00321838">
            <w:pPr>
              <w:pStyle w:val="Nadpis5"/>
              <w:ind w:left="284"/>
              <w:rPr>
                <w:rFonts w:ascii="Calibri" w:hAnsi="Calibri" w:cs="Calibri"/>
                <w:color w:val="0019FF"/>
                <w:spacing w:val="-6"/>
                <w:kern w:val="0"/>
                <w:sz w:val="36"/>
                <w:szCs w:val="36"/>
              </w:rPr>
            </w:pPr>
            <w:r w:rsidRPr="005D554B">
              <w:rPr>
                <w:rFonts w:ascii="Calibri" w:hAnsi="Calibri" w:cs="Calibri"/>
                <w:color w:val="0019FF"/>
                <w:spacing w:val="-6"/>
                <w:kern w:val="0"/>
                <w:sz w:val="36"/>
                <w:szCs w:val="36"/>
              </w:rPr>
              <w:t>Město Bystřice</w:t>
            </w:r>
          </w:p>
        </w:tc>
      </w:tr>
      <w:tr w:rsidR="006E1C9E" w14:paraId="771874C0" w14:textId="77777777" w:rsidTr="0032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vMerge w:val="restart"/>
          </w:tcPr>
          <w:p w14:paraId="705E1B83" w14:textId="77777777" w:rsidR="006E1C9E" w:rsidRPr="005D554B" w:rsidRDefault="006E1C9E" w:rsidP="00321838">
            <w:pPr>
              <w:pStyle w:val="Nadpis3"/>
              <w:spacing w:before="40"/>
              <w:ind w:left="284"/>
              <w:rPr>
                <w:rFonts w:ascii="Calibri" w:hAnsi="Calibri" w:cs="Calibri"/>
                <w:color w:val="000000"/>
                <w:spacing w:val="-8"/>
                <w:kern w:val="28"/>
                <w:szCs w:val="24"/>
              </w:rPr>
            </w:pPr>
            <w:r w:rsidRPr="005D554B">
              <w:rPr>
                <w:rFonts w:ascii="Calibri" w:hAnsi="Calibri" w:cs="Calibri"/>
                <w:color w:val="000000"/>
                <w:spacing w:val="-8"/>
                <w:kern w:val="28"/>
                <w:szCs w:val="24"/>
              </w:rPr>
              <w:t>Dr. E. Beneše 25</w:t>
            </w:r>
          </w:p>
          <w:p w14:paraId="65526A32" w14:textId="77777777" w:rsidR="006E1C9E" w:rsidRPr="005D554B" w:rsidRDefault="006E1C9E" w:rsidP="00321838">
            <w:pPr>
              <w:tabs>
                <w:tab w:val="left" w:pos="2552"/>
              </w:tabs>
              <w:spacing w:before="40"/>
              <w:ind w:left="284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5D554B">
              <w:rPr>
                <w:rFonts w:ascii="Calibri" w:hAnsi="Calibri" w:cs="Calibri"/>
                <w:b/>
                <w:bCs/>
                <w:color w:val="000000"/>
                <w:spacing w:val="-8"/>
                <w:kern w:val="28"/>
              </w:rPr>
              <w:t>257 51 Bystřice</w:t>
            </w:r>
          </w:p>
        </w:tc>
        <w:tc>
          <w:tcPr>
            <w:tcW w:w="3685" w:type="dxa"/>
          </w:tcPr>
          <w:p w14:paraId="25C0F8E0" w14:textId="77777777" w:rsidR="006E1C9E" w:rsidRPr="005D554B" w:rsidRDefault="006E1C9E" w:rsidP="00321838">
            <w:pPr>
              <w:tabs>
                <w:tab w:val="left" w:pos="2552"/>
              </w:tabs>
              <w:rPr>
                <w:rFonts w:ascii="Calibri" w:hAnsi="Calibri" w:cs="Calibri"/>
                <w:color w:val="000000"/>
                <w:sz w:val="20"/>
                <w:szCs w:val="21"/>
              </w:rPr>
            </w:pPr>
            <w:r w:rsidRPr="005D554B">
              <w:rPr>
                <w:rStyle w:val="Siln"/>
                <w:rFonts w:ascii="Calibri" w:hAnsi="Calibri" w:cs="Calibri"/>
                <w:color w:val="000000"/>
                <w:sz w:val="20"/>
                <w:szCs w:val="21"/>
              </w:rPr>
              <w:t>Telefon:</w:t>
            </w:r>
            <w:r w:rsidRPr="005D554B">
              <w:rPr>
                <w:rFonts w:ascii="Calibri" w:hAnsi="Calibri" w:cs="Calibri"/>
                <w:color w:val="000000"/>
                <w:sz w:val="20"/>
                <w:szCs w:val="21"/>
              </w:rPr>
              <w:t xml:space="preserve"> 317 793 217</w:t>
            </w:r>
          </w:p>
        </w:tc>
      </w:tr>
      <w:tr w:rsidR="006E1C9E" w14:paraId="0DFA2C6A" w14:textId="77777777" w:rsidTr="0032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vMerge/>
          </w:tcPr>
          <w:p w14:paraId="0043DF9E" w14:textId="77777777" w:rsidR="006E1C9E" w:rsidRPr="005D554B" w:rsidRDefault="006E1C9E" w:rsidP="00321838">
            <w:pPr>
              <w:tabs>
                <w:tab w:val="left" w:pos="2552"/>
              </w:tabs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46E6593C" w14:textId="77777777" w:rsidR="006E1C9E" w:rsidRPr="005D554B" w:rsidRDefault="006E1C9E" w:rsidP="00321838">
            <w:pPr>
              <w:tabs>
                <w:tab w:val="left" w:pos="2552"/>
              </w:tabs>
              <w:rPr>
                <w:rFonts w:ascii="Calibri" w:hAnsi="Calibri" w:cs="Calibri"/>
                <w:color w:val="000000"/>
                <w:sz w:val="20"/>
                <w:szCs w:val="21"/>
              </w:rPr>
            </w:pPr>
            <w:r w:rsidRPr="005D554B">
              <w:rPr>
                <w:rStyle w:val="Siln"/>
                <w:rFonts w:ascii="Calibri" w:hAnsi="Calibri" w:cs="Calibri"/>
                <w:color w:val="000000"/>
                <w:sz w:val="20"/>
                <w:szCs w:val="21"/>
              </w:rPr>
              <w:t>E-mail:</w:t>
            </w:r>
            <w:r w:rsidRPr="005D554B">
              <w:rPr>
                <w:rFonts w:ascii="Calibri" w:hAnsi="Calibri" w:cs="Calibri"/>
                <w:color w:val="000000"/>
                <w:sz w:val="20"/>
                <w:szCs w:val="21"/>
              </w:rPr>
              <w:t xml:space="preserve"> </w:t>
            </w:r>
            <w:r w:rsidRPr="005D554B">
              <w:rPr>
                <w:rFonts w:ascii="Calibri" w:hAnsi="Calibri" w:cs="Calibri"/>
                <w:color w:val="000000"/>
                <w:sz w:val="20"/>
              </w:rPr>
              <w:t>podatelna@mestobystrice.cz</w:t>
            </w:r>
          </w:p>
        </w:tc>
      </w:tr>
      <w:tr w:rsidR="006E1C9E" w14:paraId="2832ED2F" w14:textId="77777777" w:rsidTr="0032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vMerge/>
          </w:tcPr>
          <w:p w14:paraId="5186A9A9" w14:textId="77777777" w:rsidR="006E1C9E" w:rsidRPr="005D554B" w:rsidRDefault="006E1C9E" w:rsidP="00321838">
            <w:pPr>
              <w:tabs>
                <w:tab w:val="left" w:pos="2552"/>
              </w:tabs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3627995A" w14:textId="77777777" w:rsidR="006E1C9E" w:rsidRPr="005D554B" w:rsidRDefault="006E1C9E" w:rsidP="00321838">
            <w:pPr>
              <w:tabs>
                <w:tab w:val="left" w:pos="2552"/>
              </w:tabs>
              <w:rPr>
                <w:rFonts w:ascii="Calibri" w:hAnsi="Calibri" w:cs="Calibri"/>
                <w:color w:val="000000"/>
                <w:sz w:val="20"/>
                <w:szCs w:val="21"/>
              </w:rPr>
            </w:pPr>
            <w:r w:rsidRPr="005D554B">
              <w:rPr>
                <w:rStyle w:val="Siln"/>
                <w:rFonts w:ascii="Calibri" w:hAnsi="Calibri" w:cs="Calibri"/>
                <w:color w:val="000000"/>
                <w:sz w:val="20"/>
                <w:szCs w:val="21"/>
              </w:rPr>
              <w:t xml:space="preserve">ID datové schránky: </w:t>
            </w:r>
            <w:r w:rsidRPr="005D554B">
              <w:rPr>
                <w:rFonts w:ascii="Calibri" w:hAnsi="Calibri" w:cs="Calibri"/>
                <w:color w:val="000000"/>
                <w:sz w:val="20"/>
                <w:szCs w:val="21"/>
              </w:rPr>
              <w:t>p8xbe7a</w:t>
            </w:r>
          </w:p>
        </w:tc>
      </w:tr>
    </w:tbl>
    <w:p w14:paraId="44C1F599" w14:textId="6EC987D1" w:rsidR="006E1C9E" w:rsidRPr="0093124A" w:rsidRDefault="006E1C9E" w:rsidP="006E1C9E">
      <w:pPr>
        <w:tabs>
          <w:tab w:val="right" w:pos="9637"/>
        </w:tabs>
        <w:spacing w:before="120" w:line="315" w:lineRule="atLeast"/>
        <w:outlineLvl w:val="2"/>
        <w:rPr>
          <w:rFonts w:ascii="Moderat" w:eastAsia="Times New Roman" w:hAnsi="Moderat"/>
          <w:sz w:val="20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C1770F" wp14:editId="3A0BB91E">
            <wp:simplePos x="0" y="0"/>
            <wp:positionH relativeFrom="column">
              <wp:posOffset>6350</wp:posOffset>
            </wp:positionH>
            <wp:positionV relativeFrom="paragraph">
              <wp:posOffset>-741045</wp:posOffset>
            </wp:positionV>
            <wp:extent cx="550545" cy="727075"/>
            <wp:effectExtent l="0" t="0" r="1905" b="0"/>
            <wp:wrapNone/>
            <wp:docPr id="16089025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4ED3" wp14:editId="357CB52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6955" cy="0"/>
                <wp:effectExtent l="5715" t="7620" r="11430" b="11430"/>
                <wp:wrapNone/>
                <wp:docPr id="198276713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9799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Gdanm7bAAAABgEAAA8AAAAAAAAAAAAAAAAACQQAAGRycy9kb3ducmV2Lnht&#10;bFBLBQYAAAAABAAEAPMAAAARBQAAAAA=&#10;"/>
            </w:pict>
          </mc:Fallback>
        </mc:AlternateContent>
      </w:r>
    </w:p>
    <w:p w14:paraId="5FF7BA08" w14:textId="77777777" w:rsidR="006E1C9E" w:rsidRPr="007E312E" w:rsidRDefault="006E1C9E" w:rsidP="006E1C9E">
      <w:pPr>
        <w:pBdr>
          <w:bottom w:val="single" w:sz="6" w:space="1" w:color="auto"/>
        </w:pBdr>
        <w:tabs>
          <w:tab w:val="left" w:pos="2728"/>
        </w:tabs>
        <w:jc w:val="center"/>
        <w:rPr>
          <w:rFonts w:ascii="Arial" w:hAnsi="Arial" w:cs="Arial"/>
          <w:color w:val="0019FF"/>
          <w:spacing w:val="-6"/>
          <w:kern w:val="0"/>
          <w:sz w:val="36"/>
          <w:szCs w:val="36"/>
        </w:rPr>
      </w:pPr>
      <w:r>
        <w:rPr>
          <w:rFonts w:ascii="Arial" w:hAnsi="Arial" w:cs="Arial"/>
          <w:color w:val="0019FF"/>
          <w:spacing w:val="-6"/>
          <w:kern w:val="0"/>
          <w:sz w:val="36"/>
          <w:szCs w:val="36"/>
        </w:rPr>
        <w:t>Veřejná výzva</w:t>
      </w:r>
    </w:p>
    <w:p w14:paraId="3DA8C1BD" w14:textId="77777777" w:rsidR="006E1C9E" w:rsidRPr="007E312E" w:rsidRDefault="006E1C9E" w:rsidP="006E1C9E">
      <w:pPr>
        <w:pBdr>
          <w:bottom w:val="single" w:sz="6" w:space="1" w:color="auto"/>
        </w:pBdr>
        <w:tabs>
          <w:tab w:val="left" w:pos="2728"/>
        </w:tabs>
        <w:jc w:val="both"/>
        <w:rPr>
          <w:rFonts w:ascii="Arial" w:hAnsi="Arial" w:cs="Arial"/>
          <w:color w:val="0019FF"/>
          <w:spacing w:val="-6"/>
          <w:kern w:val="0"/>
          <w:sz w:val="20"/>
          <w:szCs w:val="20"/>
        </w:rPr>
      </w:pPr>
    </w:p>
    <w:p w14:paraId="0E1D3AAB" w14:textId="77777777" w:rsidR="006E1C9E" w:rsidRPr="007E312E" w:rsidRDefault="006E1C9E" w:rsidP="006E1C9E">
      <w:pPr>
        <w:tabs>
          <w:tab w:val="left" w:pos="2728"/>
        </w:tabs>
        <w:jc w:val="both"/>
        <w:rPr>
          <w:rFonts w:ascii="Arial" w:hAnsi="Arial" w:cs="Arial"/>
          <w:color w:val="0019FF"/>
          <w:spacing w:val="-6"/>
          <w:kern w:val="0"/>
          <w:sz w:val="36"/>
          <w:szCs w:val="36"/>
        </w:rPr>
      </w:pPr>
    </w:p>
    <w:p w14:paraId="12605EC8" w14:textId="77777777" w:rsidR="006E1C9E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Cs/>
          <w:sz w:val="22"/>
          <w:szCs w:val="22"/>
        </w:rPr>
      </w:pPr>
      <w:r w:rsidRPr="00B20D25">
        <w:rPr>
          <w:rFonts w:ascii="Arial" w:eastAsia="Times New Roman" w:hAnsi="Arial" w:cs="Arial"/>
          <w:bCs/>
          <w:sz w:val="22"/>
          <w:szCs w:val="22"/>
        </w:rPr>
        <w:t>Tajemnice Městského úřadu Bystřice</w:t>
      </w:r>
    </w:p>
    <w:p w14:paraId="1620DC07" w14:textId="77777777" w:rsidR="006E1C9E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Cs/>
          <w:sz w:val="22"/>
          <w:szCs w:val="22"/>
        </w:rPr>
      </w:pPr>
      <w:r w:rsidRPr="00B20D25">
        <w:rPr>
          <w:rFonts w:ascii="Arial" w:eastAsia="Times New Roman" w:hAnsi="Arial" w:cs="Arial"/>
          <w:bCs/>
          <w:sz w:val="22"/>
          <w:szCs w:val="22"/>
        </w:rPr>
        <w:t xml:space="preserve">vyhlašuje </w:t>
      </w:r>
    </w:p>
    <w:p w14:paraId="05A5A2F5" w14:textId="77777777" w:rsidR="006E1C9E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Cs/>
          <w:sz w:val="22"/>
          <w:szCs w:val="22"/>
        </w:rPr>
      </w:pPr>
      <w:r w:rsidRPr="00B20D25">
        <w:rPr>
          <w:rFonts w:ascii="Arial" w:eastAsia="Times New Roman" w:hAnsi="Arial" w:cs="Arial"/>
          <w:bCs/>
          <w:sz w:val="22"/>
          <w:szCs w:val="22"/>
        </w:rPr>
        <w:t>dle zákona č. 312/2002 Sb., o úřednících územních samosprávních celků a o změně některých zákonů, ve znění pozdějších předpisů (dále jen zákon č. 312/2002 Sb.)</w:t>
      </w:r>
    </w:p>
    <w:p w14:paraId="3E693D23" w14:textId="77777777" w:rsidR="006E1C9E" w:rsidRPr="000474AD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0474AD">
        <w:rPr>
          <w:rFonts w:ascii="Arial" w:eastAsia="Times New Roman" w:hAnsi="Arial" w:cs="Arial"/>
          <w:b/>
          <w:sz w:val="22"/>
          <w:szCs w:val="22"/>
        </w:rPr>
        <w:t>veřejnou výzvu</w:t>
      </w:r>
    </w:p>
    <w:p w14:paraId="665B4107" w14:textId="77777777" w:rsidR="006E1C9E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0474AD">
        <w:rPr>
          <w:rFonts w:ascii="Arial" w:eastAsia="Times New Roman" w:hAnsi="Arial" w:cs="Arial"/>
          <w:b/>
          <w:sz w:val="22"/>
          <w:szCs w:val="22"/>
        </w:rPr>
        <w:t>na obsazení pracovní pozice</w:t>
      </w:r>
    </w:p>
    <w:p w14:paraId="55DA9729" w14:textId="2590E04D" w:rsidR="006E1C9E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Referent ÚSC</w:t>
      </w:r>
      <w:r>
        <w:rPr>
          <w:rFonts w:ascii="Arial" w:eastAsia="Times New Roman" w:hAnsi="Arial" w:cs="Arial"/>
          <w:b/>
        </w:rPr>
        <w:t xml:space="preserve"> – </w:t>
      </w:r>
      <w:r>
        <w:rPr>
          <w:rFonts w:ascii="Arial" w:eastAsia="Times New Roman" w:hAnsi="Arial" w:cs="Arial"/>
          <w:b/>
        </w:rPr>
        <w:t>Projektový manažer</w:t>
      </w:r>
      <w:r>
        <w:rPr>
          <w:rFonts w:ascii="Arial" w:eastAsia="Times New Roman" w:hAnsi="Arial" w:cs="Arial"/>
          <w:b/>
        </w:rPr>
        <w:t xml:space="preserve"> </w:t>
      </w:r>
    </w:p>
    <w:p w14:paraId="3DE5F622" w14:textId="77777777" w:rsidR="006E1C9E" w:rsidRPr="005964DF" w:rsidRDefault="006E1C9E" w:rsidP="006E1C9E">
      <w:pPr>
        <w:tabs>
          <w:tab w:val="left" w:pos="2728"/>
        </w:tabs>
        <w:jc w:val="center"/>
        <w:rPr>
          <w:rFonts w:ascii="Arial" w:eastAsia="Times New Roman" w:hAnsi="Arial" w:cs="Arial"/>
          <w:b/>
        </w:rPr>
      </w:pPr>
    </w:p>
    <w:p w14:paraId="3A2041F4" w14:textId="77777777" w:rsidR="006E1C9E" w:rsidRDefault="006E1C9E" w:rsidP="006E1C9E">
      <w:pPr>
        <w:tabs>
          <w:tab w:val="left" w:pos="2728"/>
        </w:tabs>
        <w:spacing w:before="1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8F120C" w14:textId="77777777" w:rsidR="006E1C9E" w:rsidRPr="00296632" w:rsidRDefault="006E1C9E" w:rsidP="006E1C9E">
      <w:pPr>
        <w:tabs>
          <w:tab w:val="left" w:pos="2728"/>
        </w:tabs>
        <w:spacing w:before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 xml:space="preserve">Popis práce: </w:t>
      </w:r>
    </w:p>
    <w:p w14:paraId="45B4191F" w14:textId="77777777" w:rsidR="006E1C9E" w:rsidRPr="00296632" w:rsidRDefault="006E1C9E" w:rsidP="006E1C9E">
      <w:pPr>
        <w:tabs>
          <w:tab w:val="left" w:pos="2728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v</w:t>
      </w:r>
      <w:r w:rsidRPr="00296632">
        <w:rPr>
          <w:rFonts w:ascii="Arial" w:eastAsia="Times New Roman" w:hAnsi="Arial" w:cs="Arial"/>
          <w:bCs/>
          <w:sz w:val="20"/>
          <w:szCs w:val="20"/>
        </w:rPr>
        <w:t>eřejné zakázky – příprava, administrace, zveřejňování zadávacích řízení zakázek malého rozsahu mimo režim zákona č. 134/2016 Sb., o zadávání veřejných zakázek včetně přípravy smluv či podkladů pro právní kancelář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29348E09" w14:textId="044DFA59" w:rsidR="006E1C9E" w:rsidRPr="00296632" w:rsidRDefault="006E1C9E" w:rsidP="006E1C9E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rojektové řízení – </w:t>
      </w:r>
      <w:r w:rsidR="00C66A30">
        <w:rPr>
          <w:rFonts w:ascii="Arial" w:eastAsia="Times New Roman" w:hAnsi="Arial" w:cs="Arial"/>
          <w:bCs/>
          <w:sz w:val="20"/>
          <w:szCs w:val="20"/>
        </w:rPr>
        <w:t xml:space="preserve">monitoring dotačních titulů; </w:t>
      </w:r>
      <w:r w:rsidRPr="00296632">
        <w:rPr>
          <w:rFonts w:ascii="Arial" w:hAnsi="Arial" w:cs="Arial"/>
          <w:bCs/>
          <w:sz w:val="20"/>
          <w:szCs w:val="20"/>
        </w:rPr>
        <w:t xml:space="preserve">vytváření strategických dokumentů města a jejich aktualizace; spolupráce s MAS Posázaví; </w:t>
      </w:r>
      <w:r w:rsidR="00C66A30">
        <w:rPr>
          <w:rFonts w:ascii="Arial" w:hAnsi="Arial" w:cs="Arial"/>
          <w:bCs/>
          <w:sz w:val="20"/>
          <w:szCs w:val="20"/>
        </w:rPr>
        <w:t>samostatné vedení</w:t>
      </w:r>
      <w:r w:rsidRPr="00296632">
        <w:rPr>
          <w:rFonts w:ascii="Arial" w:hAnsi="Arial" w:cs="Arial"/>
          <w:bCs/>
          <w:sz w:val="20"/>
          <w:szCs w:val="20"/>
        </w:rPr>
        <w:t xml:space="preserve"> projektů a vedení diagramu pro</w:t>
      </w:r>
      <w:r w:rsidR="00C66A30">
        <w:rPr>
          <w:rFonts w:ascii="Arial" w:hAnsi="Arial" w:cs="Arial"/>
          <w:bCs/>
          <w:sz w:val="20"/>
          <w:szCs w:val="20"/>
        </w:rPr>
        <w:t> </w:t>
      </w:r>
      <w:r w:rsidRPr="00296632">
        <w:rPr>
          <w:rFonts w:ascii="Arial" w:hAnsi="Arial" w:cs="Arial"/>
          <w:bCs/>
          <w:sz w:val="20"/>
          <w:szCs w:val="20"/>
        </w:rPr>
        <w:t xml:space="preserve">plánování; zpracování materiálů do jednání rady a zastupitelstva v této oblasti; součinnost s Odborem hospodářsko-správním; </w:t>
      </w:r>
    </w:p>
    <w:p w14:paraId="6039BC98" w14:textId="77777777" w:rsidR="006E1C9E" w:rsidRPr="00296632" w:rsidRDefault="006E1C9E" w:rsidP="006E1C9E">
      <w:p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6E1C9E">
        <w:rPr>
          <w:rFonts w:ascii="Arial" w:eastAsia="Times New Roman" w:hAnsi="Arial" w:cs="Arial"/>
          <w:bCs/>
          <w:sz w:val="20"/>
          <w:szCs w:val="20"/>
        </w:rPr>
        <w:t>Zdravé město Bystřice – příprava a zajišťování aktivit;</w:t>
      </w:r>
    </w:p>
    <w:p w14:paraId="34A20C1E" w14:textId="77777777" w:rsidR="006E1C9E" w:rsidRPr="00296632" w:rsidRDefault="006E1C9E" w:rsidP="006E1C9E">
      <w:pPr>
        <w:tabs>
          <w:tab w:val="left" w:pos="2728"/>
        </w:tabs>
        <w:spacing w:before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 xml:space="preserve">Odměňování: </w:t>
      </w:r>
      <w:r w:rsidRPr="00296632">
        <w:rPr>
          <w:rFonts w:ascii="Arial" w:eastAsia="Times New Roman" w:hAnsi="Arial" w:cs="Arial"/>
          <w:bCs/>
          <w:sz w:val="20"/>
          <w:szCs w:val="20"/>
        </w:rPr>
        <w:t>zákon č. 262/2006 Sb., zákoník práce</w:t>
      </w:r>
      <w:r w:rsidRPr="00296632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nařízení vlády č. 341/2017 Sb., </w:t>
      </w:r>
      <w:r w:rsidRPr="00296632">
        <w:rPr>
          <w:rFonts w:ascii="Arial" w:hAnsi="Arial" w:cs="Arial"/>
          <w:sz w:val="20"/>
          <w:szCs w:val="20"/>
        </w:rPr>
        <w:t>o platových poměrech zaměstnanců ve veřejných službách a správě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 v platném znění, </w:t>
      </w:r>
      <w:r w:rsidRPr="00296632">
        <w:rPr>
          <w:rFonts w:ascii="Arial" w:eastAsia="Times New Roman" w:hAnsi="Arial" w:cs="Arial"/>
          <w:b/>
          <w:sz w:val="20"/>
          <w:szCs w:val="20"/>
        </w:rPr>
        <w:t>platová třída 10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p w14:paraId="47B7B749" w14:textId="77777777" w:rsidR="006E1C9E" w:rsidRPr="00296632" w:rsidRDefault="006E1C9E" w:rsidP="006E1C9E">
      <w:pPr>
        <w:tabs>
          <w:tab w:val="left" w:pos="27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 xml:space="preserve">Místo výkonu práce: </w:t>
      </w:r>
      <w:r w:rsidRPr="00296632">
        <w:rPr>
          <w:rFonts w:ascii="Arial" w:hAnsi="Arial" w:cs="Arial"/>
          <w:sz w:val="20"/>
          <w:szCs w:val="20"/>
        </w:rPr>
        <w:t>Městský úřad Bystřice se sídlem Dr. E. Beneše 25, Bystřice, 257 51, celé správní území</w:t>
      </w:r>
      <w:r>
        <w:rPr>
          <w:rFonts w:ascii="Arial" w:hAnsi="Arial" w:cs="Arial"/>
          <w:sz w:val="20"/>
          <w:szCs w:val="20"/>
        </w:rPr>
        <w:t>.</w:t>
      </w:r>
    </w:p>
    <w:p w14:paraId="6DFF43EF" w14:textId="77777777" w:rsidR="006E1C9E" w:rsidRPr="00296632" w:rsidRDefault="006E1C9E" w:rsidP="006E1C9E">
      <w:pPr>
        <w:tabs>
          <w:tab w:val="left" w:pos="2728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 xml:space="preserve">Pracovní poměr: </w:t>
      </w:r>
      <w:r w:rsidRPr="00296632">
        <w:rPr>
          <w:rFonts w:ascii="Arial" w:eastAsia="Times New Roman" w:hAnsi="Arial" w:cs="Arial"/>
          <w:bCs/>
          <w:sz w:val="20"/>
          <w:szCs w:val="20"/>
        </w:rPr>
        <w:t>na dobu neurčitou se zkušební dobou v délce 4 měsíců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74DE0E8C" w14:textId="7D0EE16A" w:rsidR="006E1C9E" w:rsidRPr="00296632" w:rsidRDefault="006E1C9E" w:rsidP="006E1C9E">
      <w:pPr>
        <w:tabs>
          <w:tab w:val="left" w:pos="2728"/>
        </w:tabs>
        <w:spacing w:before="1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>Nástup: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 nejdříve od </w:t>
      </w:r>
      <w:r w:rsidR="00C66A30">
        <w:rPr>
          <w:rFonts w:ascii="Arial" w:eastAsia="Times New Roman" w:hAnsi="Arial" w:cs="Arial"/>
          <w:bCs/>
          <w:sz w:val="20"/>
          <w:szCs w:val="20"/>
        </w:rPr>
        <w:t>01.04.2026</w:t>
      </w:r>
    </w:p>
    <w:p w14:paraId="05E11244" w14:textId="77777777" w:rsidR="006E1C9E" w:rsidRPr="00296632" w:rsidRDefault="006E1C9E" w:rsidP="006E1C9E">
      <w:pPr>
        <w:tabs>
          <w:tab w:val="left" w:pos="2728"/>
        </w:tabs>
        <w:spacing w:before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6632">
        <w:rPr>
          <w:rFonts w:ascii="Arial" w:eastAsia="Times New Roman" w:hAnsi="Arial" w:cs="Arial"/>
          <w:b/>
          <w:sz w:val="20"/>
          <w:szCs w:val="20"/>
        </w:rPr>
        <w:t>Předpoklady pro vznik pracovního poměru:</w:t>
      </w:r>
    </w:p>
    <w:p w14:paraId="2686627E" w14:textId="77777777" w:rsidR="006E1C9E" w:rsidRPr="00296632" w:rsidRDefault="006E1C9E" w:rsidP="006E1C9E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plnění předpokladů dle § 4 </w:t>
      </w:r>
      <w:proofErr w:type="spellStart"/>
      <w:r w:rsidRPr="00296632">
        <w:rPr>
          <w:rFonts w:ascii="Arial" w:eastAsia="Times New Roman" w:hAnsi="Arial" w:cs="Arial"/>
          <w:bCs/>
          <w:sz w:val="20"/>
          <w:szCs w:val="20"/>
        </w:rPr>
        <w:t>odst</w:t>
      </w:r>
      <w:proofErr w:type="spellEnd"/>
      <w:r w:rsidRPr="00296632">
        <w:rPr>
          <w:rFonts w:ascii="Arial" w:eastAsia="Times New Roman" w:hAnsi="Arial" w:cs="Arial"/>
          <w:bCs/>
          <w:sz w:val="20"/>
          <w:szCs w:val="20"/>
        </w:rPr>
        <w:t xml:space="preserve"> 1 zák. č. 312/2002 Sb. v platném znění, tj. úředníkem se může stát fyzická osoba, která:</w:t>
      </w:r>
    </w:p>
    <w:p w14:paraId="0C7D4090" w14:textId="77777777" w:rsidR="006E1C9E" w:rsidRPr="00296632" w:rsidRDefault="006E1C9E" w:rsidP="006E1C9E">
      <w:pPr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6632">
        <w:rPr>
          <w:rFonts w:ascii="Arial" w:eastAsia="Times New Roman" w:hAnsi="Arial" w:cs="Arial"/>
          <w:bCs/>
          <w:sz w:val="20"/>
          <w:szCs w:val="20"/>
        </w:rPr>
        <w:t xml:space="preserve">je státním občanem ČR, popřípadě fyzická osoba </w:t>
      </w:r>
      <w:r>
        <w:rPr>
          <w:rFonts w:ascii="Arial" w:eastAsia="Times New Roman" w:hAnsi="Arial" w:cs="Arial"/>
          <w:bCs/>
          <w:sz w:val="20"/>
          <w:szCs w:val="20"/>
        </w:rPr>
        <w:t>–</w:t>
      </w:r>
      <w:r w:rsidRPr="00296632">
        <w:rPr>
          <w:rFonts w:ascii="Arial" w:eastAsia="Times New Roman" w:hAnsi="Arial" w:cs="Arial"/>
          <w:bCs/>
          <w:sz w:val="20"/>
          <w:szCs w:val="20"/>
        </w:rPr>
        <w:t xml:space="preserve"> cizí státní příslušník s trvalým pobytem v ČR, dosáhla věku minimálně 18 let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3C227E0C" w14:textId="77777777" w:rsidR="006E1C9E" w:rsidRPr="00296632" w:rsidRDefault="006E1C9E" w:rsidP="006E1C9E">
      <w:pPr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6632">
        <w:rPr>
          <w:rFonts w:ascii="Arial" w:eastAsia="Times New Roman" w:hAnsi="Arial" w:cs="Arial"/>
          <w:bCs/>
          <w:sz w:val="20"/>
          <w:szCs w:val="20"/>
        </w:rPr>
        <w:t xml:space="preserve">je způsobilá k právním úkonům, je bezúhonná ve smyslu </w:t>
      </w:r>
      <w:proofErr w:type="spellStart"/>
      <w:r w:rsidRPr="00296632">
        <w:rPr>
          <w:rFonts w:ascii="Arial" w:eastAsia="Times New Roman" w:hAnsi="Arial" w:cs="Arial"/>
          <w:bCs/>
          <w:sz w:val="20"/>
          <w:szCs w:val="20"/>
        </w:rPr>
        <w:t>ust</w:t>
      </w:r>
      <w:proofErr w:type="spellEnd"/>
      <w:r w:rsidRPr="00296632">
        <w:rPr>
          <w:rFonts w:ascii="Arial" w:eastAsia="Times New Roman" w:hAnsi="Arial" w:cs="Arial"/>
          <w:bCs/>
          <w:sz w:val="20"/>
          <w:szCs w:val="20"/>
        </w:rPr>
        <w:t>. § 4 odst. 2 uvedeného zákona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124A72DF" w14:textId="77777777" w:rsidR="006E1C9E" w:rsidRPr="00296632" w:rsidRDefault="006E1C9E" w:rsidP="006E1C9E">
      <w:pPr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6632">
        <w:rPr>
          <w:rFonts w:ascii="Arial" w:eastAsia="Times New Roman" w:hAnsi="Arial" w:cs="Arial"/>
          <w:bCs/>
          <w:sz w:val="20"/>
          <w:szCs w:val="20"/>
        </w:rPr>
        <w:t>ovládá jednací jazyk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4D2586B0" w14:textId="77777777" w:rsidR="006E1C9E" w:rsidRPr="003B6BF2" w:rsidRDefault="006E1C9E" w:rsidP="006E1C9E">
      <w:pPr>
        <w:tabs>
          <w:tab w:val="left" w:pos="2552"/>
        </w:tabs>
        <w:spacing w:before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3B6BF2">
        <w:rPr>
          <w:rFonts w:ascii="Arial" w:hAnsi="Arial" w:cs="Arial"/>
          <w:b/>
          <w:bCs/>
          <w:color w:val="000000"/>
          <w:sz w:val="20"/>
          <w:szCs w:val="20"/>
        </w:rPr>
        <w:t>Požadavky zaměstnavatele:</w:t>
      </w:r>
    </w:p>
    <w:p w14:paraId="33ACF830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minimálně střední vzdělání s maturitní zkouškou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DBA12A5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výborná znalost českého jazyka a vyjadřovací a formulační schopnosti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66A092D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výborná znalost na PC, prezentační schopnosti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CEED6E5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výborné organizační, koordinační a komunikační schopnosti, umění jednat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B6BF2">
        <w:rPr>
          <w:rFonts w:ascii="Arial" w:hAnsi="Arial" w:cs="Arial"/>
          <w:color w:val="000000"/>
          <w:sz w:val="20"/>
          <w:szCs w:val="20"/>
        </w:rPr>
        <w:t>lidmi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1B6D6FA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schopnost pracovat samostatně i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B6BF2">
        <w:rPr>
          <w:rFonts w:ascii="Arial" w:hAnsi="Arial" w:cs="Arial"/>
          <w:color w:val="000000"/>
          <w:sz w:val="20"/>
          <w:szCs w:val="20"/>
        </w:rPr>
        <w:t>kolektivu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E61E8BF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ochota se dále vzdělávat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D2ABC80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zodpovědnost a spolehlivost, časová flexibilita a pracovní nasazení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B8E87E3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zdravotní způsobilost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6000660" w14:textId="77777777" w:rsidR="006E1C9E" w:rsidRPr="00B20D25" w:rsidRDefault="006E1C9E" w:rsidP="006E1C9E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A0174E7" w14:textId="77777777" w:rsidR="006E1C9E" w:rsidRDefault="006E1C9E" w:rsidP="006E1C9E">
      <w:pPr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EEAE91" w14:textId="77777777" w:rsidR="006E1C9E" w:rsidRDefault="006E1C9E" w:rsidP="006E1C9E">
      <w:pPr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ABB2B0" w14:textId="77777777" w:rsidR="006E1C9E" w:rsidRPr="00B20D25" w:rsidRDefault="006E1C9E" w:rsidP="006E1C9E">
      <w:pPr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B20D25">
        <w:rPr>
          <w:rFonts w:ascii="Arial" w:hAnsi="Arial" w:cs="Arial"/>
          <w:b/>
          <w:bCs/>
          <w:color w:val="000000"/>
          <w:sz w:val="22"/>
          <w:szCs w:val="22"/>
        </w:rPr>
        <w:t>Výhodou:</w:t>
      </w:r>
    </w:p>
    <w:p w14:paraId="7CF2E4BF" w14:textId="77777777" w:rsidR="006E1C9E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praxe ve veřejné správě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7C7946A" w14:textId="549C1E94" w:rsidR="00C66A30" w:rsidRPr="003B6BF2" w:rsidRDefault="00C66A30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orientace v oblasti veřejných zakázek;</w:t>
      </w:r>
    </w:p>
    <w:p w14:paraId="0D3E7949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sz w:val="20"/>
          <w:szCs w:val="20"/>
        </w:rPr>
        <w:t>základní znalost legislativy veřejné správy (např. zák. č. 128/2000 Sb., zákon o obcích)</w:t>
      </w:r>
      <w:r>
        <w:rPr>
          <w:rFonts w:ascii="Arial" w:hAnsi="Arial" w:cs="Arial"/>
          <w:sz w:val="20"/>
          <w:szCs w:val="20"/>
        </w:rPr>
        <w:t>;</w:t>
      </w:r>
    </w:p>
    <w:p w14:paraId="30BFAFC6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sz w:val="20"/>
          <w:szCs w:val="20"/>
        </w:rPr>
        <w:t>orientace v oblasti dotačních titulů, fondů EU, národních zdrojů, atd.</w:t>
      </w:r>
      <w:r>
        <w:rPr>
          <w:rFonts w:ascii="Arial" w:hAnsi="Arial" w:cs="Arial"/>
          <w:sz w:val="20"/>
          <w:szCs w:val="20"/>
        </w:rPr>
        <w:t>;</w:t>
      </w:r>
    </w:p>
    <w:p w14:paraId="44C718FE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sz w:val="20"/>
          <w:szCs w:val="20"/>
        </w:rPr>
        <w:t>znalost informační</w:t>
      </w:r>
      <w:r>
        <w:rPr>
          <w:rFonts w:ascii="Arial" w:hAnsi="Arial" w:cs="Arial"/>
          <w:sz w:val="20"/>
          <w:szCs w:val="20"/>
        </w:rPr>
        <w:t xml:space="preserve">ch </w:t>
      </w:r>
      <w:r w:rsidRPr="003B6BF2">
        <w:rPr>
          <w:rFonts w:ascii="Arial" w:hAnsi="Arial" w:cs="Arial"/>
          <w:sz w:val="20"/>
          <w:szCs w:val="20"/>
        </w:rPr>
        <w:t>systém</w:t>
      </w:r>
      <w:r>
        <w:rPr>
          <w:rFonts w:ascii="Arial" w:hAnsi="Arial" w:cs="Arial"/>
          <w:sz w:val="20"/>
          <w:szCs w:val="20"/>
        </w:rPr>
        <w:t>ů pro vedení dotací;</w:t>
      </w:r>
    </w:p>
    <w:p w14:paraId="2516AEDA" w14:textId="77777777" w:rsidR="006E1C9E" w:rsidRPr="003B6BF2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B6BF2">
        <w:rPr>
          <w:rFonts w:ascii="Arial" w:hAnsi="Arial" w:cs="Arial"/>
          <w:color w:val="000000"/>
          <w:sz w:val="20"/>
          <w:szCs w:val="20"/>
        </w:rPr>
        <w:t>znalost správního území města Bystřice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9AE900E" w14:textId="77777777" w:rsidR="006E1C9E" w:rsidRDefault="006E1C9E" w:rsidP="006E1C9E">
      <w:pPr>
        <w:pStyle w:val="Default"/>
      </w:pPr>
    </w:p>
    <w:p w14:paraId="68D950B6" w14:textId="77777777" w:rsidR="006E1C9E" w:rsidRPr="00DD2858" w:rsidRDefault="006E1C9E" w:rsidP="006E1C9E">
      <w:pPr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DD2858">
        <w:rPr>
          <w:rFonts w:ascii="Arial" w:hAnsi="Arial" w:cs="Arial"/>
          <w:b/>
          <w:bCs/>
          <w:color w:val="000000"/>
          <w:sz w:val="22"/>
          <w:szCs w:val="22"/>
        </w:rPr>
        <w:t xml:space="preserve">Zaměstnanecké výhody mimo jiné: </w:t>
      </w:r>
    </w:p>
    <w:p w14:paraId="73FA37F8" w14:textId="77777777" w:rsidR="006E1C9E" w:rsidRPr="00DD2858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D2858">
        <w:rPr>
          <w:rFonts w:ascii="Arial" w:hAnsi="Arial" w:cs="Arial"/>
          <w:color w:val="000000"/>
          <w:sz w:val="20"/>
          <w:szCs w:val="20"/>
        </w:rPr>
        <w:t xml:space="preserve">pružná pracovní doba. </w:t>
      </w:r>
    </w:p>
    <w:p w14:paraId="61422DD6" w14:textId="77777777" w:rsidR="006E1C9E" w:rsidRPr="00DD2858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D2858">
        <w:rPr>
          <w:rFonts w:ascii="Arial" w:hAnsi="Arial" w:cs="Arial"/>
          <w:color w:val="000000"/>
          <w:sz w:val="20"/>
          <w:szCs w:val="20"/>
        </w:rPr>
        <w:t xml:space="preserve">indispoziční volno – 3 dny ročně. </w:t>
      </w:r>
    </w:p>
    <w:p w14:paraId="42E5579D" w14:textId="77777777" w:rsidR="006E1C9E" w:rsidRPr="00DD2858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DD2858">
        <w:rPr>
          <w:rFonts w:ascii="Arial" w:hAnsi="Arial" w:cs="Arial"/>
          <w:color w:val="000000"/>
          <w:sz w:val="20"/>
          <w:szCs w:val="20"/>
        </w:rPr>
        <w:t>stravenkový</w:t>
      </w:r>
      <w:proofErr w:type="spellEnd"/>
      <w:r w:rsidRPr="00DD2858">
        <w:rPr>
          <w:rFonts w:ascii="Arial" w:hAnsi="Arial" w:cs="Arial"/>
          <w:color w:val="000000"/>
          <w:sz w:val="20"/>
          <w:szCs w:val="20"/>
        </w:rPr>
        <w:t xml:space="preserve"> paušál </w:t>
      </w:r>
    </w:p>
    <w:p w14:paraId="735EF8F3" w14:textId="77777777" w:rsidR="006E1C9E" w:rsidRPr="00DD2858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D2858">
        <w:rPr>
          <w:rFonts w:ascii="Arial" w:hAnsi="Arial" w:cs="Arial"/>
          <w:color w:val="000000"/>
          <w:sz w:val="20"/>
          <w:szCs w:val="20"/>
        </w:rPr>
        <w:t xml:space="preserve">benefitní příspěvky ze sociálního fondu </w:t>
      </w:r>
    </w:p>
    <w:p w14:paraId="1D817718" w14:textId="77777777" w:rsidR="006E1C9E" w:rsidRPr="00DD2858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D2858">
        <w:rPr>
          <w:rFonts w:ascii="Arial" w:hAnsi="Arial" w:cs="Arial"/>
          <w:color w:val="000000"/>
          <w:sz w:val="20"/>
          <w:szCs w:val="20"/>
        </w:rPr>
        <w:t xml:space="preserve">výuka angličtiny </w:t>
      </w:r>
    </w:p>
    <w:p w14:paraId="0AC28E17" w14:textId="77777777" w:rsidR="006E1C9E" w:rsidRDefault="006E1C9E" w:rsidP="006E1C9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D2858">
        <w:rPr>
          <w:rFonts w:ascii="Arial" w:hAnsi="Arial" w:cs="Arial"/>
          <w:color w:val="000000"/>
          <w:sz w:val="20"/>
          <w:szCs w:val="20"/>
        </w:rPr>
        <w:t xml:space="preserve">pět týdnů dovolené </w:t>
      </w:r>
    </w:p>
    <w:p w14:paraId="64D1CEF0" w14:textId="77777777" w:rsidR="006E1C9E" w:rsidRPr="00DD2858" w:rsidRDefault="006E1C9E" w:rsidP="006E1C9E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5FFCAB12" w14:textId="77777777" w:rsidR="006E1C9E" w:rsidRPr="000D1215" w:rsidRDefault="006E1C9E" w:rsidP="006E1C9E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0D1215">
        <w:rPr>
          <w:rFonts w:ascii="Arial" w:hAnsi="Arial" w:cs="Arial"/>
          <w:b/>
          <w:bCs/>
          <w:sz w:val="20"/>
          <w:szCs w:val="20"/>
        </w:rPr>
        <w:t xml:space="preserve">Náležitosti přihlášky: </w:t>
      </w:r>
    </w:p>
    <w:p w14:paraId="7B3BC23A" w14:textId="77777777" w:rsidR="006E1C9E" w:rsidRPr="000D1215" w:rsidRDefault="006E1C9E" w:rsidP="006E1C9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1215">
        <w:rPr>
          <w:rFonts w:ascii="Arial" w:hAnsi="Arial" w:cs="Arial"/>
          <w:sz w:val="20"/>
          <w:szCs w:val="20"/>
        </w:rPr>
        <w:t>jméno, příjmení a titul uchazeče, rodné číslo a místo narození, státní příslušnost, místo trvalého pobytu, číslo občanského průkazu nebo dokladu o povolení k pobytu, jde-li o cizího státního občana, kontaktní údaje uchazeče (číslo telefonu a e-mailová adresa), soupis příloh, datum a podpis uchazeče, souhlas se zpracováním osobních údajů. Uvedením e-mailové adresy v přihlášce uchazeč souhlasí s využitím této adresy pro komunikaci v rámci výběrového řízení, zejména pro</w:t>
      </w:r>
      <w:r>
        <w:rPr>
          <w:rFonts w:ascii="Arial" w:hAnsi="Arial" w:cs="Arial"/>
          <w:sz w:val="20"/>
          <w:szCs w:val="20"/>
        </w:rPr>
        <w:t> </w:t>
      </w:r>
      <w:r w:rsidRPr="000D1215">
        <w:rPr>
          <w:rFonts w:ascii="Arial" w:hAnsi="Arial" w:cs="Arial"/>
          <w:sz w:val="20"/>
          <w:szCs w:val="20"/>
        </w:rPr>
        <w:t>zasílání pozvánek k pohovoru a oznámení o jeho výsledku.</w:t>
      </w:r>
    </w:p>
    <w:p w14:paraId="3E973277" w14:textId="77777777" w:rsidR="006E1C9E" w:rsidRPr="000D1215" w:rsidRDefault="006E1C9E" w:rsidP="006E1C9E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0D1215">
        <w:rPr>
          <w:rFonts w:ascii="Arial" w:hAnsi="Arial" w:cs="Arial"/>
          <w:b/>
          <w:bCs/>
          <w:sz w:val="20"/>
          <w:szCs w:val="20"/>
        </w:rPr>
        <w:t xml:space="preserve">K přihlášce uchazeč připojí: </w:t>
      </w:r>
    </w:p>
    <w:p w14:paraId="4977E1C3" w14:textId="77777777" w:rsidR="006E1C9E" w:rsidRPr="000D1215" w:rsidRDefault="006E1C9E" w:rsidP="006E1C9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1215">
        <w:rPr>
          <w:rFonts w:ascii="Arial" w:hAnsi="Arial" w:cs="Arial"/>
          <w:sz w:val="20"/>
          <w:szCs w:val="20"/>
        </w:rPr>
        <w:t>motivační dopis, strukturovaný životopis, souhlas se zpracováním osobních údajů, výpis z Rejstříku trestů ne starší než 3 měsíce, u cizích státních příslušníků též obdobný doklad osvědčující bezúhonnost vydaný domovským státem, pokud takový doklad není vydán, doloží se bezúhonnost čestným prohlášením, ověřenou kopii dokladu o nejvyšším dosaženém vzdělání, čestné prohlášení o délce praxe, době jejího výkonu a její povaze.</w:t>
      </w:r>
    </w:p>
    <w:p w14:paraId="171CCA36" w14:textId="77777777" w:rsidR="006E1C9E" w:rsidRPr="000D1215" w:rsidRDefault="006E1C9E" w:rsidP="006E1C9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864153" w14:textId="77777777" w:rsidR="006E1C9E" w:rsidRPr="009015CA" w:rsidRDefault="006E1C9E" w:rsidP="006E1C9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015CA">
        <w:rPr>
          <w:rFonts w:ascii="Arial" w:hAnsi="Arial" w:cs="Arial"/>
          <w:b/>
          <w:bCs/>
          <w:sz w:val="20"/>
          <w:szCs w:val="20"/>
          <w:u w:val="single"/>
        </w:rPr>
        <w:t xml:space="preserve">Lhůta, způsob a místo pro podání písemné přihlášky: </w:t>
      </w:r>
    </w:p>
    <w:p w14:paraId="2784E079" w14:textId="77777777" w:rsidR="006E1C9E" w:rsidRPr="009015CA" w:rsidRDefault="006E1C9E" w:rsidP="006E1C9E">
      <w:pPr>
        <w:jc w:val="both"/>
        <w:rPr>
          <w:rFonts w:ascii="Arial" w:hAnsi="Arial" w:cs="Arial"/>
          <w:sz w:val="20"/>
          <w:szCs w:val="20"/>
        </w:rPr>
      </w:pPr>
      <w:r w:rsidRPr="009015CA">
        <w:rPr>
          <w:rFonts w:ascii="Arial" w:hAnsi="Arial" w:cs="Arial"/>
          <w:sz w:val="20"/>
          <w:szCs w:val="20"/>
        </w:rPr>
        <w:t xml:space="preserve">Písemnou přihlášku s požadovanými doklady je možno předat v označené uzavřené obálce v podatelně Městského úřadu Bystřice nebo ji zaslat na adresu: Městský úřad Bystřice, Dr. E. Beneše 25, 257 51 Bystřice </w:t>
      </w:r>
      <w:r w:rsidRPr="009015CA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9015CA">
        <w:rPr>
          <w:rFonts w:ascii="Arial" w:hAnsi="Arial" w:cs="Arial"/>
          <w:b/>
          <w:bCs/>
          <w:sz w:val="20"/>
          <w:szCs w:val="20"/>
        </w:rPr>
        <w:t>.0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015CA">
        <w:rPr>
          <w:rFonts w:ascii="Arial" w:hAnsi="Arial" w:cs="Arial"/>
          <w:b/>
          <w:bCs/>
          <w:sz w:val="20"/>
          <w:szCs w:val="20"/>
        </w:rPr>
        <w:t xml:space="preserve">.2026 do 9:00 hodin </w:t>
      </w:r>
      <w:bookmarkStart w:id="0" w:name="_Hlk29111230"/>
      <w:r w:rsidRPr="009015CA">
        <w:rPr>
          <w:rFonts w:ascii="Arial" w:hAnsi="Arial" w:cs="Arial"/>
          <w:sz w:val="20"/>
          <w:szCs w:val="20"/>
        </w:rPr>
        <w:t>(o datu podání rozhoduje podací razítko podatelny MÚ Bystřice nebo podací razítko pošty).</w:t>
      </w:r>
    </w:p>
    <w:p w14:paraId="2FA45B33" w14:textId="77777777" w:rsidR="006E1C9E" w:rsidRPr="009015CA" w:rsidRDefault="006E1C9E" w:rsidP="006E1C9E">
      <w:pPr>
        <w:jc w:val="both"/>
        <w:rPr>
          <w:rFonts w:ascii="Arial" w:hAnsi="Arial" w:cs="Arial"/>
          <w:sz w:val="20"/>
          <w:szCs w:val="20"/>
        </w:rPr>
      </w:pPr>
      <w:r w:rsidRPr="009015CA">
        <w:rPr>
          <w:rFonts w:ascii="Arial" w:hAnsi="Arial" w:cs="Arial"/>
          <w:sz w:val="20"/>
          <w:szCs w:val="20"/>
        </w:rPr>
        <w:t xml:space="preserve">Předpokládaný termín </w:t>
      </w:r>
      <w:r w:rsidRPr="009015CA">
        <w:rPr>
          <w:rFonts w:ascii="Arial" w:hAnsi="Arial" w:cs="Arial"/>
          <w:b/>
          <w:bCs/>
          <w:sz w:val="20"/>
          <w:szCs w:val="20"/>
        </w:rPr>
        <w:t>pohovoru: v pátek 20.0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015CA">
        <w:rPr>
          <w:rFonts w:ascii="Arial" w:hAnsi="Arial" w:cs="Arial"/>
          <w:b/>
          <w:bCs/>
          <w:sz w:val="20"/>
          <w:szCs w:val="20"/>
        </w:rPr>
        <w:t>.2026</w:t>
      </w:r>
      <w:r w:rsidRPr="009015CA">
        <w:rPr>
          <w:rFonts w:ascii="Arial" w:hAnsi="Arial" w:cs="Arial"/>
          <w:sz w:val="20"/>
          <w:szCs w:val="20"/>
        </w:rPr>
        <w:t>. Termín bude potvrzen emailem uchazečům 1</w:t>
      </w:r>
      <w:r>
        <w:rPr>
          <w:rFonts w:ascii="Arial" w:hAnsi="Arial" w:cs="Arial"/>
          <w:sz w:val="20"/>
          <w:szCs w:val="20"/>
        </w:rPr>
        <w:t>6</w:t>
      </w:r>
      <w:r w:rsidRPr="009015CA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3</w:t>
      </w:r>
      <w:r w:rsidRPr="009015CA">
        <w:rPr>
          <w:rFonts w:ascii="Arial" w:hAnsi="Arial" w:cs="Arial"/>
          <w:sz w:val="20"/>
          <w:szCs w:val="20"/>
        </w:rPr>
        <w:t>.2026 do 12:00 hod.</w:t>
      </w:r>
    </w:p>
    <w:bookmarkEnd w:id="0"/>
    <w:p w14:paraId="4F4B73D1" w14:textId="77777777" w:rsidR="006E1C9E" w:rsidRPr="00B20D25" w:rsidRDefault="006E1C9E" w:rsidP="006E1C9E">
      <w:pPr>
        <w:jc w:val="both"/>
        <w:rPr>
          <w:rFonts w:ascii="Arial" w:hAnsi="Arial" w:cs="Arial"/>
          <w:sz w:val="22"/>
          <w:szCs w:val="22"/>
        </w:rPr>
      </w:pPr>
    </w:p>
    <w:p w14:paraId="1CA6ECEC" w14:textId="77777777" w:rsidR="006E1C9E" w:rsidRPr="009015CA" w:rsidRDefault="006E1C9E" w:rsidP="006E1C9E">
      <w:pPr>
        <w:jc w:val="both"/>
        <w:rPr>
          <w:rFonts w:ascii="Arial" w:hAnsi="Arial" w:cs="Arial"/>
          <w:sz w:val="20"/>
          <w:szCs w:val="20"/>
        </w:rPr>
      </w:pPr>
      <w:r w:rsidRPr="009015CA">
        <w:rPr>
          <w:rFonts w:ascii="Arial" w:hAnsi="Arial" w:cs="Arial"/>
          <w:sz w:val="20"/>
          <w:szCs w:val="20"/>
        </w:rPr>
        <w:t xml:space="preserve">Zalepenou obálku označte: </w:t>
      </w:r>
    </w:p>
    <w:p w14:paraId="4ADBE4F6" w14:textId="7424DFF8" w:rsidR="006E1C9E" w:rsidRPr="005964DF" w:rsidRDefault="006E1C9E" w:rsidP="006E1C9E">
      <w:pPr>
        <w:spacing w:before="120"/>
        <w:jc w:val="center"/>
        <w:rPr>
          <w:rFonts w:ascii="Arial" w:hAnsi="Arial" w:cs="Arial"/>
        </w:rPr>
      </w:pPr>
      <w:r w:rsidRPr="005964DF">
        <w:rPr>
          <w:rFonts w:ascii="Arial" w:hAnsi="Arial" w:cs="Arial"/>
          <w:b/>
          <w:bCs/>
        </w:rPr>
        <w:t xml:space="preserve">„NEOTVÍRAT – </w:t>
      </w:r>
      <w:r>
        <w:rPr>
          <w:rFonts w:ascii="Arial" w:hAnsi="Arial" w:cs="Arial"/>
          <w:b/>
          <w:bCs/>
        </w:rPr>
        <w:t>VEŘEJNÁ VÝZVA</w:t>
      </w:r>
      <w:r w:rsidRPr="005964DF">
        <w:rPr>
          <w:rFonts w:ascii="Arial" w:hAnsi="Arial" w:cs="Arial"/>
          <w:b/>
          <w:bCs/>
        </w:rPr>
        <w:t xml:space="preserve"> – </w:t>
      </w:r>
      <w:r w:rsidR="004E3171">
        <w:rPr>
          <w:rFonts w:ascii="Arial" w:hAnsi="Arial" w:cs="Arial"/>
          <w:b/>
          <w:bCs/>
        </w:rPr>
        <w:t>PROJEKTOVÝ MANAŽER</w:t>
      </w:r>
      <w:r w:rsidRPr="005964DF">
        <w:rPr>
          <w:rFonts w:ascii="Arial" w:hAnsi="Arial" w:cs="Arial"/>
          <w:b/>
          <w:bCs/>
        </w:rPr>
        <w:t>“</w:t>
      </w:r>
    </w:p>
    <w:p w14:paraId="70EB994A" w14:textId="77777777" w:rsidR="006E1C9E" w:rsidRDefault="006E1C9E" w:rsidP="006E1C9E">
      <w:pPr>
        <w:jc w:val="both"/>
        <w:rPr>
          <w:rFonts w:ascii="Arial" w:hAnsi="Arial" w:cs="Arial"/>
          <w:sz w:val="22"/>
          <w:szCs w:val="22"/>
        </w:rPr>
      </w:pPr>
    </w:p>
    <w:p w14:paraId="1964A99D" w14:textId="77777777" w:rsidR="006E1C9E" w:rsidRPr="009015CA" w:rsidRDefault="006E1C9E" w:rsidP="006E1C9E">
      <w:pPr>
        <w:jc w:val="both"/>
        <w:rPr>
          <w:rFonts w:ascii="Arial" w:hAnsi="Arial" w:cs="Arial"/>
          <w:sz w:val="20"/>
          <w:szCs w:val="20"/>
        </w:rPr>
      </w:pPr>
      <w:r w:rsidRPr="009015CA">
        <w:rPr>
          <w:rFonts w:ascii="Arial" w:hAnsi="Arial" w:cs="Arial"/>
          <w:sz w:val="20"/>
          <w:szCs w:val="20"/>
        </w:rPr>
        <w:t>Zadavatel si vyhrazuje právo žádného zájemce nevybrat a od veřejné výzvy odstoupit nebo ji zrušit bez</w:t>
      </w:r>
      <w:r>
        <w:rPr>
          <w:rFonts w:ascii="Arial" w:hAnsi="Arial" w:cs="Arial"/>
          <w:sz w:val="20"/>
          <w:szCs w:val="20"/>
        </w:rPr>
        <w:t> </w:t>
      </w:r>
      <w:r w:rsidRPr="009015CA">
        <w:rPr>
          <w:rFonts w:ascii="Arial" w:hAnsi="Arial" w:cs="Arial"/>
          <w:sz w:val="20"/>
          <w:szCs w:val="20"/>
        </w:rPr>
        <w:t>udání důvodu, a to kdykoliv v jeho průběhu i po vyhodnocení. Zájemce nese náklady, které mu účastí na</w:t>
      </w:r>
      <w:r>
        <w:rPr>
          <w:rFonts w:ascii="Arial" w:hAnsi="Arial" w:cs="Arial"/>
          <w:sz w:val="20"/>
          <w:szCs w:val="20"/>
        </w:rPr>
        <w:t> </w:t>
      </w:r>
      <w:r w:rsidRPr="009015CA">
        <w:rPr>
          <w:rFonts w:ascii="Arial" w:hAnsi="Arial" w:cs="Arial"/>
          <w:sz w:val="20"/>
          <w:szCs w:val="20"/>
        </w:rPr>
        <w:t>výběrovém řízení vznikly.</w:t>
      </w:r>
    </w:p>
    <w:p w14:paraId="45CBBE15" w14:textId="77777777" w:rsidR="006E1C9E" w:rsidRPr="009015CA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0"/>
          <w:szCs w:val="20"/>
        </w:rPr>
      </w:pPr>
    </w:p>
    <w:p w14:paraId="3448017F" w14:textId="77777777" w:rsidR="006E1C9E" w:rsidRPr="009015CA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0"/>
          <w:szCs w:val="20"/>
        </w:rPr>
      </w:pPr>
      <w:r w:rsidRPr="009015CA">
        <w:rPr>
          <w:rFonts w:ascii="Arial" w:hAnsi="Arial" w:cs="Arial"/>
          <w:color w:val="000000"/>
          <w:sz w:val="20"/>
          <w:szCs w:val="20"/>
        </w:rPr>
        <w:t xml:space="preserve">V Bystřici dne </w:t>
      </w:r>
      <w:r>
        <w:rPr>
          <w:rFonts w:ascii="Arial" w:hAnsi="Arial" w:cs="Arial"/>
          <w:color w:val="000000"/>
          <w:sz w:val="20"/>
          <w:szCs w:val="20"/>
        </w:rPr>
        <w:t>24.02.2026</w:t>
      </w:r>
    </w:p>
    <w:p w14:paraId="496E451F" w14:textId="77777777" w:rsidR="006E1C9E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</w:p>
    <w:p w14:paraId="265E83E4" w14:textId="77777777" w:rsidR="006E1C9E" w:rsidRPr="00B20D25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</w:p>
    <w:p w14:paraId="12F67C33" w14:textId="77777777" w:rsidR="006E1C9E" w:rsidRPr="00B20D25" w:rsidRDefault="006E1C9E" w:rsidP="006E1C9E">
      <w:pPr>
        <w:tabs>
          <w:tab w:val="left" w:pos="2552"/>
        </w:tabs>
        <w:jc w:val="right"/>
        <w:rPr>
          <w:rFonts w:ascii="Arial" w:hAnsi="Arial" w:cs="Arial"/>
          <w:color w:val="000000"/>
          <w:sz w:val="22"/>
          <w:szCs w:val="22"/>
        </w:rPr>
      </w:pPr>
    </w:p>
    <w:p w14:paraId="1507771D" w14:textId="77777777" w:rsidR="006E1C9E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9015CA">
        <w:rPr>
          <w:rFonts w:ascii="Arial" w:hAnsi="Arial" w:cs="Arial"/>
          <w:color w:val="000000"/>
          <w:sz w:val="20"/>
          <w:szCs w:val="20"/>
        </w:rPr>
        <w:t xml:space="preserve">Alexandra Malknechtová, DiS., </w:t>
      </w:r>
      <w:r>
        <w:rPr>
          <w:rFonts w:ascii="Arial" w:hAnsi="Arial" w:cs="Arial"/>
          <w:color w:val="000000"/>
          <w:sz w:val="20"/>
          <w:szCs w:val="20"/>
        </w:rPr>
        <w:t>v. r.</w:t>
      </w:r>
    </w:p>
    <w:p w14:paraId="5A714B0E" w14:textId="77777777" w:rsidR="006E1C9E" w:rsidRPr="009015CA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Pr="009015CA">
        <w:rPr>
          <w:rFonts w:ascii="Arial" w:hAnsi="Arial" w:cs="Arial"/>
          <w:color w:val="000000"/>
          <w:sz w:val="20"/>
          <w:szCs w:val="20"/>
        </w:rPr>
        <w:t>tajemnice MÚ</w:t>
      </w:r>
    </w:p>
    <w:p w14:paraId="475948C7" w14:textId="77777777" w:rsidR="006E1C9E" w:rsidRPr="000474AD" w:rsidRDefault="006E1C9E" w:rsidP="006E1C9E">
      <w:pPr>
        <w:tabs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</w:p>
    <w:p w14:paraId="0C5C9FCF" w14:textId="77777777" w:rsidR="00FA1687" w:rsidRDefault="00FA1687"/>
    <w:sectPr w:rsidR="00FA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dera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55C65"/>
    <w:multiLevelType w:val="hybridMultilevel"/>
    <w:tmpl w:val="A8F40344"/>
    <w:lvl w:ilvl="0" w:tplc="763A2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E"/>
    <w:rsid w:val="000C5BA7"/>
    <w:rsid w:val="001B0BEF"/>
    <w:rsid w:val="004E3171"/>
    <w:rsid w:val="005B628E"/>
    <w:rsid w:val="006E1C9E"/>
    <w:rsid w:val="00C66A30"/>
    <w:rsid w:val="00C83AD4"/>
    <w:rsid w:val="00FA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2AD"/>
  <w15:chartTrackingRefBased/>
  <w15:docId w15:val="{5EB3EDCD-F71F-4498-96DE-B3EE496F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C9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E1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E1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C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C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C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C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C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C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C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1C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C9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C9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C9E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6E1C9E"/>
    <w:rPr>
      <w:b/>
      <w:bCs/>
    </w:rPr>
  </w:style>
  <w:style w:type="paragraph" w:customStyle="1" w:styleId="TableParagraph">
    <w:name w:val="Table Paragraph"/>
    <w:basedOn w:val="Normln"/>
    <w:uiPriority w:val="1"/>
    <w:qFormat/>
    <w:rsid w:val="006E1C9E"/>
    <w:pPr>
      <w:suppressAutoHyphens w:val="0"/>
      <w:autoSpaceDE w:val="0"/>
      <w:autoSpaceDN w:val="0"/>
      <w:ind w:left="419"/>
    </w:pPr>
    <w:rPr>
      <w:rFonts w:eastAsia="Times New Roman"/>
      <w:kern w:val="0"/>
      <w:sz w:val="22"/>
      <w:szCs w:val="22"/>
      <w:lang w:eastAsia="cs-CZ" w:bidi="cs-CZ"/>
    </w:rPr>
  </w:style>
  <w:style w:type="paragraph" w:customStyle="1" w:styleId="Default">
    <w:name w:val="Default"/>
    <w:rsid w:val="006E1C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4069</Characters>
  <Application>Microsoft Office Word</Application>
  <DocSecurity>0</DocSecurity>
  <Lines>203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3</cp:revision>
  <dcterms:created xsi:type="dcterms:W3CDTF">2026-02-24T13:52:00Z</dcterms:created>
  <dcterms:modified xsi:type="dcterms:W3CDTF">2026-02-24T14:27:00Z</dcterms:modified>
</cp:coreProperties>
</file>