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DA8E9" w14:textId="0B47EFDA" w:rsidR="00F9573B" w:rsidRPr="00FA7E63" w:rsidRDefault="00F9573B" w:rsidP="00F9573B">
      <w:pPr>
        <w:widowControl/>
        <w:suppressAutoHyphens w:val="0"/>
        <w:autoSpaceDE/>
        <w:autoSpaceDN/>
        <w:adjustRightInd/>
        <w:spacing w:before="0" w:after="160" w:line="259" w:lineRule="auto"/>
        <w:jc w:val="both"/>
        <w:rPr>
          <w:rFonts w:cs="Open Sans"/>
          <w:kern w:val="48"/>
          <w:sz w:val="48"/>
          <w:szCs w:val="32"/>
          <w:lang w:val="cs-CZ"/>
        </w:rPr>
      </w:pPr>
      <w:r w:rsidRPr="00FA7E63">
        <w:rPr>
          <w:rFonts w:cs="Open Sans"/>
          <w:kern w:val="48"/>
          <w:sz w:val="48"/>
          <w:szCs w:val="32"/>
          <w:lang w:val="cs-CZ"/>
        </w:rPr>
        <w:t xml:space="preserve">Plánovací smlouva ke změně </w:t>
      </w:r>
      <w:r w:rsidR="00BB5315">
        <w:rPr>
          <w:rFonts w:cs="Open Sans"/>
          <w:kern w:val="48"/>
          <w:sz w:val="48"/>
          <w:szCs w:val="32"/>
          <w:lang w:val="cs-CZ"/>
        </w:rPr>
        <w:t>územního plánu</w:t>
      </w:r>
    </w:p>
    <w:p w14:paraId="5BB5EE93" w14:textId="77777777" w:rsidR="00F9573B" w:rsidRPr="00FA7E63" w:rsidRDefault="00F9573B" w:rsidP="00F9573B">
      <w:pPr>
        <w:widowControl/>
        <w:spacing w:before="0"/>
        <w:jc w:val="both"/>
        <w:rPr>
          <w:rFonts w:cs="Open Sans"/>
          <w:szCs w:val="24"/>
          <w:lang w:val="cs-CZ"/>
        </w:rPr>
      </w:pPr>
      <w:r w:rsidRPr="00FA7E63">
        <w:rPr>
          <w:rFonts w:cs="Open Sans"/>
          <w:szCs w:val="24"/>
          <w:lang w:val="cs-CZ"/>
        </w:rPr>
        <w:t>Tuto plánovací smlouvu ke změně ÚP (dále jen „</w:t>
      </w:r>
      <w:r w:rsidRPr="00FA7E63">
        <w:rPr>
          <w:rFonts w:cs="Open Sans"/>
          <w:b/>
          <w:szCs w:val="24"/>
          <w:lang w:val="cs-CZ"/>
        </w:rPr>
        <w:t>Smlouva</w:t>
      </w:r>
      <w:r w:rsidRPr="00FA7E63">
        <w:rPr>
          <w:rFonts w:cs="Open Sans"/>
          <w:szCs w:val="24"/>
          <w:lang w:val="cs-CZ"/>
        </w:rPr>
        <w:t xml:space="preserve">“) uzavírají podle § 130 a násl. zákona č. 283/2021 Sb., stavební zákon, ve znění pozdějších předpisů </w:t>
      </w:r>
      <w:r w:rsidRPr="00FA7E63">
        <w:rPr>
          <w:rFonts w:cs="Open Sans"/>
          <w:lang w:val="cs-CZ"/>
        </w:rPr>
        <w:t>(dále jen „</w:t>
      </w:r>
      <w:r w:rsidRPr="00FA7E63">
        <w:rPr>
          <w:rFonts w:cs="Open Sans"/>
          <w:b/>
          <w:bCs/>
          <w:lang w:val="cs-CZ"/>
        </w:rPr>
        <w:t>Stavební zákon</w:t>
      </w:r>
      <w:r w:rsidRPr="00FA7E63">
        <w:rPr>
          <w:rFonts w:cs="Open Sans"/>
          <w:lang w:val="cs-CZ"/>
        </w:rPr>
        <w:t>“)</w:t>
      </w:r>
      <w:r w:rsidRPr="00FA7E63">
        <w:rPr>
          <w:rFonts w:cs="Open Sans"/>
          <w:szCs w:val="24"/>
          <w:lang w:val="cs-CZ"/>
        </w:rPr>
        <w:t>, následující smluvní strany:</w:t>
      </w:r>
    </w:p>
    <w:p w14:paraId="6D8E6806" w14:textId="77777777" w:rsidR="00F9573B" w:rsidRPr="00FA7E63" w:rsidRDefault="00F9573B" w:rsidP="00F9573B">
      <w:pPr>
        <w:widowControl/>
        <w:spacing w:before="0"/>
        <w:jc w:val="both"/>
        <w:rPr>
          <w:rFonts w:cs="Open Sans"/>
          <w:szCs w:val="24"/>
          <w:lang w:val="cs-CZ"/>
        </w:rPr>
      </w:pPr>
    </w:p>
    <w:p w14:paraId="14E216B8" w14:textId="2F922DF0" w:rsidR="008B3417" w:rsidRPr="004E21DE" w:rsidRDefault="008B3417" w:rsidP="008B3417">
      <w:pPr>
        <w:widowControl/>
        <w:spacing w:before="0"/>
        <w:jc w:val="both"/>
        <w:rPr>
          <w:rFonts w:cs="Open Sans"/>
          <w:szCs w:val="24"/>
          <w:lang w:val="cs-CZ"/>
        </w:rPr>
      </w:pPr>
      <w:r>
        <w:rPr>
          <w:rFonts w:cs="Open Sans"/>
          <w:b/>
          <w:szCs w:val="24"/>
          <w:lang w:val="cs-CZ"/>
        </w:rPr>
        <w:t>M</w:t>
      </w:r>
      <w:r w:rsidRPr="006B3343">
        <w:rPr>
          <w:rFonts w:cs="Open Sans"/>
          <w:b/>
          <w:szCs w:val="24"/>
          <w:lang w:val="cs-CZ"/>
        </w:rPr>
        <w:t xml:space="preserve">ěsto </w:t>
      </w:r>
      <w:r>
        <w:rPr>
          <w:rFonts w:cs="Open Sans"/>
          <w:b/>
          <w:szCs w:val="24"/>
          <w:lang w:val="cs-CZ"/>
        </w:rPr>
        <w:t>B</w:t>
      </w:r>
      <w:r w:rsidR="008C2FD7">
        <w:rPr>
          <w:rFonts w:cs="Open Sans"/>
          <w:b/>
          <w:szCs w:val="24"/>
          <w:lang w:val="cs-CZ"/>
        </w:rPr>
        <w:t>ystřice</w:t>
      </w:r>
      <w:r w:rsidRPr="004E21DE">
        <w:rPr>
          <w:rFonts w:cs="Open Sans"/>
          <w:szCs w:val="24"/>
          <w:lang w:val="cs-CZ"/>
        </w:rPr>
        <w:t xml:space="preserve">, </w:t>
      </w:r>
    </w:p>
    <w:p w14:paraId="408E48F7" w14:textId="00CADFA4" w:rsidR="008B3417" w:rsidRPr="004E21DE" w:rsidRDefault="008C2FD7" w:rsidP="008B3417">
      <w:pPr>
        <w:widowControl/>
        <w:spacing w:before="0"/>
        <w:jc w:val="both"/>
        <w:rPr>
          <w:rFonts w:cs="Open Sans"/>
          <w:szCs w:val="24"/>
          <w:lang w:val="cs-CZ"/>
        </w:rPr>
      </w:pPr>
      <w:r w:rsidRPr="008C2FD7">
        <w:rPr>
          <w:rFonts w:cs="Open Sans"/>
          <w:szCs w:val="24"/>
          <w:lang w:val="cs-CZ"/>
        </w:rPr>
        <w:t>se sídlem Dr. E. Beneše 25, 257 51 Bystřice, IČO: 00231525</w:t>
      </w:r>
      <w:r w:rsidR="008B3417" w:rsidRPr="004E21DE">
        <w:rPr>
          <w:rFonts w:cs="Open Sans"/>
          <w:szCs w:val="24"/>
          <w:lang w:val="cs-CZ"/>
        </w:rPr>
        <w:t>,</w:t>
      </w:r>
    </w:p>
    <w:p w14:paraId="1D6DB0A2" w14:textId="2D920772" w:rsidR="00FE4350" w:rsidRPr="004E21DE" w:rsidRDefault="008B3417" w:rsidP="008B3417">
      <w:pPr>
        <w:widowControl/>
        <w:spacing w:before="0"/>
        <w:jc w:val="both"/>
        <w:rPr>
          <w:rFonts w:cs="Open Sans"/>
          <w:szCs w:val="24"/>
          <w:lang w:val="cs-CZ"/>
        </w:rPr>
      </w:pPr>
      <w:r w:rsidRPr="004E21DE">
        <w:rPr>
          <w:rFonts w:cs="Open Sans"/>
          <w:lang w:val="cs-CZ"/>
        </w:rPr>
        <w:t>zastoupen</w:t>
      </w:r>
      <w:r>
        <w:rPr>
          <w:rFonts w:cs="Open Sans"/>
          <w:lang w:val="cs-CZ"/>
        </w:rPr>
        <w:t>o</w:t>
      </w:r>
      <w:r w:rsidRPr="004E21DE">
        <w:rPr>
          <w:rFonts w:cs="Open Sans"/>
          <w:lang w:val="cs-CZ"/>
        </w:rPr>
        <w:t xml:space="preserve"> </w:t>
      </w:r>
      <w:r>
        <w:rPr>
          <w:rFonts w:cs="Open Sans"/>
          <w:lang w:val="cs-CZ"/>
        </w:rPr>
        <w:t>………</w:t>
      </w:r>
    </w:p>
    <w:p w14:paraId="141E0694" w14:textId="77777777" w:rsidR="00FE4350" w:rsidRPr="004E21DE" w:rsidRDefault="00FE4350" w:rsidP="00FE4350">
      <w:pPr>
        <w:widowControl/>
        <w:spacing w:before="0" w:line="276" w:lineRule="auto"/>
        <w:jc w:val="both"/>
        <w:rPr>
          <w:rFonts w:cs="Open Sans"/>
          <w:szCs w:val="24"/>
          <w:lang w:val="cs-CZ"/>
        </w:rPr>
      </w:pPr>
      <w:r w:rsidRPr="004E21DE">
        <w:rPr>
          <w:rFonts w:cs="Open Sans"/>
          <w:szCs w:val="24"/>
          <w:lang w:val="cs-CZ"/>
        </w:rPr>
        <w:t>(dále jen „</w:t>
      </w:r>
      <w:r w:rsidRPr="00FD4421">
        <w:rPr>
          <w:rFonts w:cs="Open Sans"/>
          <w:b/>
          <w:bCs/>
          <w:szCs w:val="24"/>
          <w:lang w:val="cs-CZ"/>
        </w:rPr>
        <w:t>Město</w:t>
      </w:r>
      <w:r w:rsidRPr="004E21DE">
        <w:rPr>
          <w:rFonts w:cs="Open Sans"/>
          <w:szCs w:val="24"/>
          <w:lang w:val="cs-CZ"/>
        </w:rPr>
        <w:t>“)</w:t>
      </w:r>
    </w:p>
    <w:p w14:paraId="3C6B6CDA" w14:textId="77777777" w:rsidR="00F9573B" w:rsidRPr="00FA7E63" w:rsidRDefault="00F9573B" w:rsidP="00F9573B">
      <w:pPr>
        <w:widowControl/>
        <w:spacing w:before="0" w:after="0" w:line="276" w:lineRule="auto"/>
        <w:jc w:val="both"/>
        <w:rPr>
          <w:rFonts w:cs="Open Sans"/>
          <w:szCs w:val="24"/>
          <w:lang w:val="cs-CZ"/>
        </w:rPr>
      </w:pPr>
    </w:p>
    <w:p w14:paraId="003BBEA4" w14:textId="77777777" w:rsidR="00F9573B" w:rsidRPr="00FA7E63" w:rsidRDefault="00F9573B" w:rsidP="00F9573B">
      <w:pPr>
        <w:widowControl/>
        <w:spacing w:before="0" w:line="276" w:lineRule="auto"/>
        <w:jc w:val="both"/>
        <w:rPr>
          <w:rFonts w:cs="Open Sans"/>
          <w:szCs w:val="24"/>
          <w:lang w:val="cs-CZ"/>
        </w:rPr>
      </w:pPr>
      <w:r w:rsidRPr="00FA7E63">
        <w:rPr>
          <w:rFonts w:cs="Open Sans"/>
          <w:szCs w:val="24"/>
          <w:lang w:val="cs-CZ"/>
        </w:rPr>
        <w:t>a</w:t>
      </w:r>
    </w:p>
    <w:p w14:paraId="0F0D4C15" w14:textId="77777777" w:rsidR="00F9573B" w:rsidRPr="00FA7E63" w:rsidRDefault="00F9573B" w:rsidP="00F9573B">
      <w:pPr>
        <w:widowControl/>
        <w:spacing w:before="0" w:line="276" w:lineRule="auto"/>
        <w:jc w:val="both"/>
        <w:rPr>
          <w:rFonts w:cs="Open Sans"/>
          <w:szCs w:val="24"/>
          <w:lang w:val="cs-CZ"/>
        </w:rPr>
      </w:pPr>
    </w:p>
    <w:p w14:paraId="0C2C8572" w14:textId="77777777" w:rsidR="00F9573B" w:rsidRPr="00FA7E63" w:rsidRDefault="00F9573B" w:rsidP="00F9573B">
      <w:pPr>
        <w:widowControl/>
        <w:spacing w:before="0"/>
        <w:jc w:val="both"/>
        <w:rPr>
          <w:rFonts w:cs="Open Sans"/>
          <w:szCs w:val="24"/>
          <w:lang w:val="cs-CZ"/>
        </w:rPr>
      </w:pPr>
      <w:r w:rsidRPr="00F9573B">
        <w:rPr>
          <w:rFonts w:cs="Open Sans"/>
          <w:b/>
          <w:highlight w:val="lightGray"/>
          <w:lang w:val="cs-CZ"/>
        </w:rPr>
        <w:t>[doplnit název]</w:t>
      </w:r>
      <w:r w:rsidRPr="00FA7E63">
        <w:rPr>
          <w:rFonts w:cs="Open Sans"/>
          <w:szCs w:val="24"/>
          <w:lang w:val="cs-CZ"/>
        </w:rPr>
        <w:t>,</w:t>
      </w:r>
    </w:p>
    <w:p w14:paraId="230810A8" w14:textId="77777777" w:rsidR="00F9573B" w:rsidRPr="00FA7E63" w:rsidRDefault="00F9573B" w:rsidP="00F9573B">
      <w:pPr>
        <w:widowControl/>
        <w:spacing w:before="0"/>
        <w:jc w:val="both"/>
        <w:rPr>
          <w:rFonts w:cs="Open Sans"/>
          <w:szCs w:val="24"/>
          <w:lang w:val="cs-CZ"/>
        </w:rPr>
      </w:pPr>
      <w:r w:rsidRPr="00FA7E63">
        <w:rPr>
          <w:rFonts w:cs="Open Sans"/>
          <w:szCs w:val="24"/>
          <w:lang w:val="cs-CZ"/>
        </w:rPr>
        <w:t xml:space="preserve">se sídlem </w:t>
      </w:r>
      <w:r w:rsidRPr="00F9573B">
        <w:rPr>
          <w:rFonts w:cs="Open Sans"/>
          <w:bCs/>
          <w:highlight w:val="lightGray"/>
          <w:lang w:val="cs-CZ"/>
        </w:rPr>
        <w:t>[…]</w:t>
      </w:r>
      <w:r w:rsidRPr="00FA7E63">
        <w:rPr>
          <w:rFonts w:cs="Open Sans"/>
          <w:bCs/>
          <w:szCs w:val="24"/>
          <w:lang w:val="cs-CZ"/>
        </w:rPr>
        <w:t>,</w:t>
      </w:r>
      <w:r w:rsidRPr="00FA7E63">
        <w:rPr>
          <w:rFonts w:cs="Open Sans"/>
          <w:szCs w:val="24"/>
          <w:lang w:val="cs-CZ"/>
        </w:rPr>
        <w:t xml:space="preserve"> IČO: </w:t>
      </w:r>
      <w:r w:rsidRPr="00F9573B">
        <w:rPr>
          <w:rFonts w:cs="Open Sans"/>
          <w:bCs/>
          <w:highlight w:val="lightGray"/>
          <w:lang w:val="cs-CZ"/>
        </w:rPr>
        <w:t>[…]</w:t>
      </w:r>
      <w:r w:rsidRPr="00FA7E63">
        <w:rPr>
          <w:rFonts w:cs="Open Sans"/>
          <w:szCs w:val="24"/>
          <w:lang w:val="cs-CZ"/>
        </w:rPr>
        <w:t>,</w:t>
      </w:r>
    </w:p>
    <w:p w14:paraId="0773C971" w14:textId="77777777" w:rsidR="00F9573B" w:rsidRPr="00FA7E63" w:rsidRDefault="00F9573B" w:rsidP="00F9573B">
      <w:pPr>
        <w:widowControl/>
        <w:spacing w:before="0"/>
        <w:jc w:val="both"/>
        <w:rPr>
          <w:rFonts w:cs="Open Sans"/>
          <w:lang w:val="cs-CZ"/>
        </w:rPr>
      </w:pPr>
      <w:r w:rsidRPr="00FA7E63">
        <w:rPr>
          <w:rFonts w:cs="Open Sans"/>
          <w:lang w:val="cs-CZ"/>
        </w:rPr>
        <w:t xml:space="preserve">zapsán v </w:t>
      </w:r>
      <w:r w:rsidRPr="00F9573B">
        <w:rPr>
          <w:rFonts w:cs="Open Sans"/>
          <w:bCs/>
          <w:highlight w:val="lightGray"/>
          <w:lang w:val="cs-CZ"/>
        </w:rPr>
        <w:t>[…]</w:t>
      </w:r>
      <w:r w:rsidRPr="00FA7E63">
        <w:rPr>
          <w:rFonts w:cs="Open Sans"/>
          <w:bCs/>
          <w:lang w:val="cs-CZ"/>
        </w:rPr>
        <w:t xml:space="preserve"> </w:t>
      </w:r>
      <w:r w:rsidRPr="00FA7E63">
        <w:rPr>
          <w:rFonts w:cs="Open Sans"/>
          <w:lang w:val="cs-CZ"/>
        </w:rPr>
        <w:t xml:space="preserve">rejstříku vedeném </w:t>
      </w:r>
      <w:r w:rsidRPr="00F9573B">
        <w:rPr>
          <w:rFonts w:cs="Open Sans"/>
          <w:bCs/>
          <w:highlight w:val="lightGray"/>
          <w:lang w:val="cs-CZ"/>
        </w:rPr>
        <w:t>[…]</w:t>
      </w:r>
      <w:r w:rsidRPr="00FA7E63">
        <w:rPr>
          <w:rFonts w:cs="Open Sans"/>
          <w:bCs/>
          <w:lang w:val="cs-CZ"/>
        </w:rPr>
        <w:t xml:space="preserve"> </w:t>
      </w:r>
      <w:r w:rsidRPr="00FA7E63">
        <w:rPr>
          <w:rFonts w:cs="Open Sans"/>
          <w:lang w:val="cs-CZ"/>
        </w:rPr>
        <w:t xml:space="preserve">pod </w:t>
      </w:r>
      <w:proofErr w:type="spellStart"/>
      <w:r w:rsidRPr="00FA7E63">
        <w:rPr>
          <w:rFonts w:cs="Open Sans"/>
          <w:lang w:val="cs-CZ"/>
        </w:rPr>
        <w:t>sp</w:t>
      </w:r>
      <w:proofErr w:type="spellEnd"/>
      <w:r w:rsidRPr="00FA7E63">
        <w:rPr>
          <w:rFonts w:cs="Open Sans"/>
          <w:lang w:val="cs-CZ"/>
        </w:rPr>
        <w:t xml:space="preserve">. zn. </w:t>
      </w:r>
      <w:r w:rsidRPr="00F9573B">
        <w:rPr>
          <w:rFonts w:cs="Open Sans"/>
          <w:bCs/>
          <w:highlight w:val="lightGray"/>
          <w:lang w:val="cs-CZ"/>
        </w:rPr>
        <w:t>[…]</w:t>
      </w:r>
    </w:p>
    <w:p w14:paraId="0003B9E3" w14:textId="77777777" w:rsidR="00F9573B" w:rsidRPr="00FA7E63" w:rsidRDefault="00F9573B" w:rsidP="00F9573B">
      <w:pPr>
        <w:widowControl/>
        <w:spacing w:before="0"/>
        <w:jc w:val="both"/>
        <w:rPr>
          <w:rFonts w:cs="Open Sans"/>
          <w:szCs w:val="24"/>
          <w:lang w:val="cs-CZ"/>
        </w:rPr>
      </w:pPr>
      <w:r w:rsidRPr="00FA7E63">
        <w:rPr>
          <w:rFonts w:cs="Open Sans"/>
          <w:lang w:val="cs-CZ"/>
        </w:rPr>
        <w:t xml:space="preserve">zastoupen </w:t>
      </w:r>
      <w:r w:rsidRPr="00F9573B">
        <w:rPr>
          <w:rFonts w:cs="Open Sans"/>
          <w:bCs/>
          <w:highlight w:val="lightGray"/>
          <w:lang w:val="cs-CZ"/>
        </w:rPr>
        <w:t>[jméno]</w:t>
      </w:r>
      <w:r w:rsidRPr="00FA7E63">
        <w:rPr>
          <w:rFonts w:cs="Open Sans"/>
          <w:lang w:val="cs-CZ"/>
        </w:rPr>
        <w:t xml:space="preserve">, </w:t>
      </w:r>
      <w:r w:rsidRPr="00F9573B">
        <w:rPr>
          <w:rFonts w:cs="Open Sans"/>
          <w:bCs/>
          <w:highlight w:val="lightGray"/>
          <w:lang w:val="cs-CZ"/>
        </w:rPr>
        <w:t>[funkce]</w:t>
      </w:r>
    </w:p>
    <w:p w14:paraId="29FEF808" w14:textId="77777777" w:rsidR="00F9573B" w:rsidRPr="00FA7E63" w:rsidRDefault="00F9573B" w:rsidP="00F9573B">
      <w:pPr>
        <w:widowControl/>
        <w:spacing w:before="0" w:line="276" w:lineRule="auto"/>
        <w:jc w:val="both"/>
        <w:rPr>
          <w:rFonts w:cs="Open Sans"/>
          <w:szCs w:val="24"/>
          <w:lang w:val="cs-CZ"/>
        </w:rPr>
      </w:pPr>
      <w:r w:rsidRPr="00FA7E63">
        <w:rPr>
          <w:rFonts w:cs="Open Sans"/>
          <w:szCs w:val="24"/>
          <w:lang w:val="cs-CZ"/>
        </w:rPr>
        <w:t>(dále jen „</w:t>
      </w:r>
      <w:r w:rsidRPr="00FA7E63">
        <w:rPr>
          <w:rFonts w:cs="Open Sans"/>
          <w:b/>
          <w:szCs w:val="24"/>
          <w:lang w:val="cs-CZ"/>
        </w:rPr>
        <w:t>Investor</w:t>
      </w:r>
      <w:r w:rsidRPr="00FA7E63">
        <w:rPr>
          <w:rFonts w:cs="Open Sans"/>
          <w:szCs w:val="24"/>
          <w:lang w:val="cs-CZ"/>
        </w:rPr>
        <w:t>“)</w:t>
      </w:r>
    </w:p>
    <w:p w14:paraId="357E1816" w14:textId="77777777" w:rsidR="00F9573B" w:rsidRPr="00FA7E63" w:rsidRDefault="00F9573B" w:rsidP="00F9573B">
      <w:pPr>
        <w:widowControl/>
        <w:spacing w:before="0" w:line="276" w:lineRule="auto"/>
        <w:jc w:val="both"/>
        <w:rPr>
          <w:rFonts w:cs="Open Sans"/>
          <w:b/>
          <w:szCs w:val="24"/>
          <w:lang w:val="cs-CZ"/>
        </w:rPr>
      </w:pPr>
    </w:p>
    <w:p w14:paraId="416EC8BD" w14:textId="77777777" w:rsidR="00F9573B" w:rsidRPr="00FA7E63" w:rsidRDefault="00F9573B" w:rsidP="00F9573B">
      <w:pPr>
        <w:widowControl/>
        <w:spacing w:before="0" w:line="276" w:lineRule="auto"/>
        <w:jc w:val="both"/>
        <w:rPr>
          <w:rFonts w:cs="Open Sans"/>
          <w:b/>
          <w:lang w:val="cs-CZ"/>
        </w:rPr>
      </w:pPr>
      <w:r w:rsidRPr="00FA7E63">
        <w:rPr>
          <w:rFonts w:cs="Open Sans"/>
          <w:lang w:val="cs-CZ"/>
        </w:rPr>
        <w:t>(Město a Investor dále společně také jen „</w:t>
      </w:r>
      <w:r w:rsidRPr="00FA7E63">
        <w:rPr>
          <w:rFonts w:cs="Open Sans"/>
          <w:b/>
          <w:lang w:val="cs-CZ"/>
        </w:rPr>
        <w:t>Smluvní strany</w:t>
      </w:r>
      <w:r w:rsidRPr="00FA7E63">
        <w:rPr>
          <w:rFonts w:cs="Open Sans"/>
          <w:lang w:val="cs-CZ"/>
        </w:rPr>
        <w:t>“).</w:t>
      </w:r>
      <w:r w:rsidRPr="00FA7E63">
        <w:rPr>
          <w:rFonts w:cs="Open Sans"/>
          <w:lang w:val="cs-CZ"/>
        </w:rPr>
        <w:tab/>
      </w:r>
      <w:r w:rsidRPr="00FA7E63">
        <w:rPr>
          <w:rFonts w:cs="Open Sans"/>
          <w:b/>
          <w:lang w:val="cs-CZ"/>
        </w:rPr>
        <w:br/>
      </w:r>
    </w:p>
    <w:p w14:paraId="5217DA6B" w14:textId="77777777" w:rsidR="00F9573B" w:rsidRPr="00FA7E63" w:rsidRDefault="00F9573B" w:rsidP="00F9573B">
      <w:pPr>
        <w:pStyle w:val="Nadpis2"/>
        <w:widowControl/>
        <w:spacing w:before="0" w:after="120" w:line="276" w:lineRule="auto"/>
        <w:jc w:val="both"/>
        <w:rPr>
          <w:rFonts w:cs="Open Sans"/>
          <w:lang w:val="cs-CZ"/>
        </w:rPr>
      </w:pPr>
      <w:bookmarkStart w:id="0" w:name="_Toc127610595"/>
      <w:r w:rsidRPr="00FA7E63">
        <w:rPr>
          <w:rFonts w:cs="Open Sans"/>
          <w:lang w:val="cs-CZ"/>
        </w:rPr>
        <w:t>Preambule</w:t>
      </w:r>
      <w:bookmarkStart w:id="1" w:name="_Ref71093476"/>
      <w:bookmarkEnd w:id="0"/>
    </w:p>
    <w:p w14:paraId="782319F4" w14:textId="77777777" w:rsidR="00F9573B" w:rsidRPr="00FA7E63" w:rsidRDefault="00F9573B" w:rsidP="00F9573B">
      <w:pPr>
        <w:pStyle w:val="Odstavecseseznamem"/>
        <w:widowControl/>
        <w:numPr>
          <w:ilvl w:val="1"/>
          <w:numId w:val="2"/>
        </w:numPr>
        <w:ind w:left="567" w:hanging="567"/>
        <w:contextualSpacing w:val="0"/>
        <w:jc w:val="both"/>
        <w:rPr>
          <w:rFonts w:cs="Open Sans"/>
          <w:lang w:val="cs-CZ"/>
        </w:rPr>
      </w:pPr>
      <w:r w:rsidRPr="00FA7E63">
        <w:rPr>
          <w:rFonts w:cs="Open Sans"/>
          <w:lang w:val="cs-CZ"/>
        </w:rPr>
        <w:t xml:space="preserve">Město je v rámci své činnosti povinno pečovat o udržitelný rozvoj svého území a chránit veřejný zájem. O tento rozvoj se může Město zasazovat rovněž prostřednictvím spolupráce s investory již ve fázi územního plánování. Město v rámci této spolupráce postupuje v souladu s právním řádem České republiky, se zájmy samosprávy a zájmy obyvatel a cíli a úkoly územního plánování a nezávisle na </w:t>
      </w:r>
      <w:bookmarkStart w:id="2" w:name="_Hlk71236239"/>
      <w:r w:rsidRPr="00FA7E63">
        <w:rPr>
          <w:rFonts w:cs="Open Sans"/>
          <w:lang w:val="cs-CZ"/>
        </w:rPr>
        <w:t>výkonu státní správy vykonávané v přenesené působnosti.</w:t>
      </w:r>
      <w:bookmarkEnd w:id="2"/>
      <w:r w:rsidRPr="00FA7E63">
        <w:rPr>
          <w:rFonts w:cs="Open Sans"/>
          <w:lang w:val="cs-CZ"/>
        </w:rPr>
        <w:t xml:space="preserve"> </w:t>
      </w:r>
    </w:p>
    <w:p w14:paraId="75A792BC" w14:textId="77777777" w:rsidR="00F9573B" w:rsidRPr="00FA7E63" w:rsidRDefault="00F9573B" w:rsidP="00F9573B">
      <w:pPr>
        <w:pStyle w:val="Odstavecseseznamem"/>
        <w:widowControl/>
        <w:numPr>
          <w:ilvl w:val="1"/>
          <w:numId w:val="2"/>
        </w:numPr>
        <w:ind w:left="567" w:hanging="567"/>
        <w:contextualSpacing w:val="0"/>
        <w:jc w:val="both"/>
        <w:rPr>
          <w:rFonts w:cs="Open Sans"/>
          <w:lang w:val="cs-CZ"/>
        </w:rPr>
      </w:pPr>
      <w:r w:rsidRPr="00FA7E63">
        <w:rPr>
          <w:rFonts w:cs="Open Sans"/>
          <w:lang w:val="cs-CZ"/>
        </w:rPr>
        <w:t xml:space="preserve">Investor zamýšlí </w:t>
      </w:r>
      <w:bookmarkStart w:id="3" w:name="_Hlk109890865"/>
      <w:r w:rsidRPr="00FA7E63">
        <w:rPr>
          <w:rFonts w:cs="Open Sans"/>
          <w:lang w:val="cs-CZ"/>
        </w:rPr>
        <w:t xml:space="preserve">na území Města </w:t>
      </w:r>
      <w:bookmarkEnd w:id="3"/>
      <w:r w:rsidRPr="00FA7E63">
        <w:rPr>
          <w:rFonts w:cs="Open Sans"/>
          <w:lang w:val="cs-CZ"/>
        </w:rPr>
        <w:t xml:space="preserve">realizovat Investiční záměr, jak je uveden v dalších ustanoveních této Smlouvy. </w:t>
      </w:r>
      <w:r w:rsidRPr="00FA7E63">
        <w:rPr>
          <w:rFonts w:cs="Open Sans"/>
          <w:iCs/>
          <w:lang w:val="cs-CZ"/>
        </w:rPr>
        <w:t xml:space="preserve">Územní plán Města v platném a účinném znění neumožňuje realizaci Investičního záměru a jeho </w:t>
      </w:r>
      <w:r w:rsidRPr="00FA7E63">
        <w:rPr>
          <w:rFonts w:cs="Open Sans"/>
          <w:lang w:val="cs-CZ"/>
        </w:rPr>
        <w:t xml:space="preserve">realizace proto vyžaduje Změnu ÚP, jak je tato popsána v čl. </w:t>
      </w:r>
      <w:r w:rsidRPr="00AE5FD7">
        <w:rPr>
          <w:rFonts w:cs="Open Sans"/>
          <w:lang w:val="cs-CZ"/>
        </w:rPr>
        <w:t>III. 2</w:t>
      </w:r>
      <w:r w:rsidRPr="00FA7E63">
        <w:rPr>
          <w:rFonts w:cs="Open Sans"/>
          <w:lang w:val="cs-CZ"/>
        </w:rPr>
        <w:t xml:space="preserve"> této Smlouvy.</w:t>
      </w:r>
    </w:p>
    <w:p w14:paraId="38B5221F" w14:textId="1C5EF502" w:rsidR="00F9573B" w:rsidRPr="00FA7E63" w:rsidRDefault="00F9573B" w:rsidP="00F9573B">
      <w:pPr>
        <w:pStyle w:val="Odstavecseseznamem"/>
        <w:widowControl/>
        <w:numPr>
          <w:ilvl w:val="1"/>
          <w:numId w:val="2"/>
        </w:numPr>
        <w:ind w:left="567" w:hanging="567"/>
        <w:contextualSpacing w:val="0"/>
        <w:jc w:val="both"/>
        <w:rPr>
          <w:rFonts w:cs="Open Sans"/>
          <w:lang w:val="cs-CZ"/>
        </w:rPr>
      </w:pPr>
      <w:r w:rsidRPr="00FA7E63">
        <w:rPr>
          <w:rFonts w:cs="Open Sans"/>
          <w:lang w:val="cs-CZ"/>
        </w:rPr>
        <w:lastRenderedPageBreak/>
        <w:t>Smluvní strany jsou si vědomy toho, že na základě Změny ÚP dojde ke zhodnocení Pozemků a zároveň bude možné realizovat Investiční záměr, který vyvolá v dotčeném území zvýšené nároky na veřejnou infrastrukturu</w:t>
      </w:r>
      <w:r w:rsidR="008B3417">
        <w:rPr>
          <w:rFonts w:cs="Open Sans"/>
          <w:lang w:val="cs-CZ"/>
        </w:rPr>
        <w:t>,</w:t>
      </w:r>
      <w:r w:rsidRPr="00FA7E63">
        <w:rPr>
          <w:rFonts w:cs="Open Sans"/>
          <w:lang w:val="cs-CZ"/>
        </w:rPr>
        <w:t xml:space="preserve"> občanské vybavení</w:t>
      </w:r>
      <w:r w:rsidR="008B3417">
        <w:rPr>
          <w:rFonts w:cs="Open Sans"/>
          <w:lang w:val="cs-CZ"/>
        </w:rPr>
        <w:t xml:space="preserve"> a veřejné služby</w:t>
      </w:r>
      <w:r w:rsidRPr="00FA7E63">
        <w:rPr>
          <w:rFonts w:cs="Open Sans"/>
          <w:lang w:val="cs-CZ"/>
        </w:rPr>
        <w:t>, které bude nezbytné uspokojit.</w:t>
      </w:r>
    </w:p>
    <w:p w14:paraId="17EAC16D" w14:textId="77777777" w:rsidR="00F9573B" w:rsidRPr="00FA7E63" w:rsidRDefault="00F9573B" w:rsidP="00F9573B">
      <w:pPr>
        <w:pStyle w:val="Odstavecseseznamem"/>
        <w:widowControl/>
        <w:numPr>
          <w:ilvl w:val="1"/>
          <w:numId w:val="2"/>
        </w:numPr>
        <w:ind w:left="567" w:hanging="567"/>
        <w:contextualSpacing w:val="0"/>
        <w:jc w:val="both"/>
        <w:rPr>
          <w:rFonts w:cs="Open Sans"/>
          <w:lang w:val="cs-CZ"/>
        </w:rPr>
      </w:pPr>
      <w:r w:rsidRPr="00FA7E63">
        <w:rPr>
          <w:rFonts w:cs="Open Sans"/>
          <w:lang w:val="cs-CZ"/>
        </w:rPr>
        <w:t xml:space="preserve">Investor má zájem na zhodnocení Pozemků, jakož i zájem se podílet na rozvoji území dotčeného Investičním záměrem. Investor vnímá svou odpovědnost za budoucí podobu území, ve kterém hodlá v budoucnu realizovat svůj Investiční záměr. </w:t>
      </w:r>
    </w:p>
    <w:p w14:paraId="240B34FC" w14:textId="3FC6141C" w:rsidR="00F9573B" w:rsidRPr="00FA7E63" w:rsidRDefault="00F9573B" w:rsidP="00F9573B">
      <w:pPr>
        <w:pStyle w:val="Odstavecseseznamem"/>
        <w:widowControl/>
        <w:numPr>
          <w:ilvl w:val="1"/>
          <w:numId w:val="2"/>
        </w:numPr>
        <w:ind w:left="567" w:hanging="567"/>
        <w:contextualSpacing w:val="0"/>
        <w:jc w:val="both"/>
        <w:rPr>
          <w:rFonts w:cs="Open Sans"/>
          <w:lang w:val="cs-CZ"/>
        </w:rPr>
      </w:pPr>
      <w:r w:rsidRPr="00FA7E63">
        <w:rPr>
          <w:rFonts w:cs="Open Sans"/>
          <w:lang w:val="cs-CZ"/>
        </w:rPr>
        <w:t>Smluvní strany se proto dohodly na uzavření této Smlouvy, jejímž obsahem jsou vzájemné závazky Města a Investora v rámci spolupráce na zajištění udržitelného rozvoje Města a ochrany veřejného zájmu při vydání Změny ÚP pro umožnění realizace Investičního záměru Investora. Smluvní strany prohlašují, že plnění Investora dle této Smlouvy je dobrovolným plněním Investora na základě svobodně uzavřené dohody Smluvních stran, která je prospěšná pro všechny Smluvní strany, jakož i ve veřejném zájmu, a to zejména v území dotčeném Investičním záměrem.</w:t>
      </w:r>
    </w:p>
    <w:p w14:paraId="5CFC7ED6" w14:textId="485743A4" w:rsidR="00F9573B" w:rsidRPr="00FA7E63" w:rsidRDefault="00F9573B" w:rsidP="00F9573B">
      <w:pPr>
        <w:pStyle w:val="Odstavecseseznamem"/>
        <w:widowControl/>
        <w:numPr>
          <w:ilvl w:val="1"/>
          <w:numId w:val="2"/>
        </w:numPr>
        <w:ind w:left="567" w:hanging="567"/>
        <w:contextualSpacing w:val="0"/>
        <w:jc w:val="both"/>
        <w:rPr>
          <w:rFonts w:cs="Open Sans"/>
          <w:lang w:val="cs-CZ"/>
        </w:rPr>
      </w:pPr>
      <w:r w:rsidRPr="00FA7E63">
        <w:rPr>
          <w:rFonts w:cs="Open Sans"/>
          <w:lang w:val="cs-CZ"/>
        </w:rPr>
        <w:t xml:space="preserve">Smluvní strany berou na vědomí, že Město uzavírá Smlouvu v rámci své samostatné působnosti, kdy nevystupuje jako vykonavatel státní moci a že při plnění svých závazků z této Smlouvy nebude zasahovat do rozhodování jednotlivých odborů </w:t>
      </w:r>
      <w:r w:rsidR="00AB643A">
        <w:rPr>
          <w:rFonts w:cs="Open Sans"/>
          <w:lang w:val="cs-CZ"/>
        </w:rPr>
        <w:t>městského úřadu</w:t>
      </w:r>
      <w:r w:rsidRPr="00FA7E63">
        <w:rPr>
          <w:rFonts w:cs="Open Sans"/>
          <w:lang w:val="cs-CZ"/>
        </w:rPr>
        <w:t xml:space="preserve"> Města při výkonu státní správy v přenesené působnosti, resp. že Město bude jednat výhradně jen v rámci své samostatné působnosti v mezích </w:t>
      </w:r>
      <w:r w:rsidRPr="00251CF4">
        <w:rPr>
          <w:rFonts w:cs="Open Sans"/>
          <w:lang w:val="cs-CZ"/>
        </w:rPr>
        <w:t>platných právních předpisů a za podmínek dohodnutých v této Smlouvě.</w:t>
      </w:r>
      <w:r w:rsidR="00251CF4" w:rsidRPr="00251CF4">
        <w:rPr>
          <w:lang w:val="cs-CZ"/>
        </w:rPr>
        <w:t xml:space="preserve"> Smluvní strany rovněž berou na vědomí, že </w:t>
      </w:r>
      <w:r w:rsidR="00251CF4" w:rsidRPr="00251CF4">
        <w:rPr>
          <w:rFonts w:cs="Open Sans"/>
          <w:lang w:val="cs-CZ"/>
        </w:rPr>
        <w:t xml:space="preserve">Město se nemůže zavázat k tomu, že bude Změna ÚP v jakékoliv konkrétní podobě </w:t>
      </w:r>
      <w:r w:rsidR="00424D9F">
        <w:rPr>
          <w:rFonts w:cs="Open Sans"/>
          <w:lang w:val="cs-CZ"/>
        </w:rPr>
        <w:t xml:space="preserve">skutečně </w:t>
      </w:r>
      <w:r w:rsidR="00251CF4" w:rsidRPr="00251CF4">
        <w:rPr>
          <w:rFonts w:cs="Open Sans"/>
          <w:lang w:val="cs-CZ"/>
        </w:rPr>
        <w:t xml:space="preserve">přijata. Uzavřením </w:t>
      </w:r>
      <w:r w:rsidR="00251CF4">
        <w:rPr>
          <w:rFonts w:cs="Open Sans"/>
          <w:lang w:val="cs-CZ"/>
        </w:rPr>
        <w:t>této S</w:t>
      </w:r>
      <w:r w:rsidR="00251CF4" w:rsidRPr="00251CF4">
        <w:rPr>
          <w:rFonts w:cs="Open Sans"/>
          <w:lang w:val="cs-CZ"/>
        </w:rPr>
        <w:t xml:space="preserve">mlouvy </w:t>
      </w:r>
      <w:proofErr w:type="gramStart"/>
      <w:r w:rsidR="00251CF4" w:rsidRPr="00251CF4">
        <w:rPr>
          <w:rFonts w:cs="Open Sans"/>
          <w:lang w:val="cs-CZ"/>
        </w:rPr>
        <w:t>není</w:t>
      </w:r>
      <w:proofErr w:type="gramEnd"/>
      <w:r w:rsidR="00251CF4" w:rsidRPr="00251CF4">
        <w:rPr>
          <w:rFonts w:cs="Open Sans"/>
          <w:lang w:val="cs-CZ"/>
        </w:rPr>
        <w:t xml:space="preserve"> jakkoliv dotčeno svobodné rozhodování zastupitelstva Města o navrhované Změně ÚP</w:t>
      </w:r>
      <w:r w:rsidR="00251CF4">
        <w:rPr>
          <w:rFonts w:cs="Open Sans"/>
          <w:lang w:val="cs-CZ"/>
        </w:rPr>
        <w:t xml:space="preserve">. </w:t>
      </w:r>
    </w:p>
    <w:p w14:paraId="5D9AC908" w14:textId="5E777831" w:rsidR="00F9573B" w:rsidRPr="00FA7E63" w:rsidRDefault="00F9573B" w:rsidP="00F9573B">
      <w:pPr>
        <w:pStyle w:val="Odstavecseseznamem"/>
        <w:widowControl/>
        <w:numPr>
          <w:ilvl w:val="1"/>
          <w:numId w:val="2"/>
        </w:numPr>
        <w:ind w:left="567" w:hanging="567"/>
        <w:contextualSpacing w:val="0"/>
        <w:jc w:val="both"/>
        <w:rPr>
          <w:rFonts w:cs="Open Sans"/>
          <w:lang w:val="cs-CZ"/>
        </w:rPr>
      </w:pPr>
      <w:r w:rsidRPr="00FA7E63">
        <w:rPr>
          <w:rFonts w:cs="Open Sans"/>
          <w:lang w:val="cs-CZ"/>
        </w:rPr>
        <w:t xml:space="preserve">Tato Smlouva byla uzavřena podle pravidel uvedených v Zásadách pro spolupráci s investory města </w:t>
      </w:r>
      <w:r w:rsidR="008C2FD7">
        <w:rPr>
          <w:rFonts w:cs="Open Sans"/>
          <w:lang w:val="cs-CZ"/>
        </w:rPr>
        <w:t>Bystřice</w:t>
      </w:r>
      <w:r w:rsidRPr="00FA7E63">
        <w:rPr>
          <w:rFonts w:cs="Open Sans"/>
          <w:lang w:val="cs-CZ"/>
        </w:rPr>
        <w:t xml:space="preserve"> (jak je tento dokument podrobněji definován níže). </w:t>
      </w:r>
    </w:p>
    <w:p w14:paraId="161F2A53" w14:textId="77777777" w:rsidR="00F9573B" w:rsidRPr="00FA7E63" w:rsidRDefault="00F9573B" w:rsidP="00F9573B">
      <w:pPr>
        <w:pStyle w:val="Odstavecseseznamem"/>
        <w:widowControl/>
        <w:numPr>
          <w:ilvl w:val="1"/>
          <w:numId w:val="2"/>
        </w:numPr>
        <w:ind w:left="567" w:hanging="567"/>
        <w:contextualSpacing w:val="0"/>
        <w:jc w:val="both"/>
        <w:rPr>
          <w:rFonts w:cs="Open Sans"/>
          <w:lang w:val="cs-CZ"/>
        </w:rPr>
      </w:pPr>
      <w:r w:rsidRPr="00FA7E63">
        <w:rPr>
          <w:rFonts w:cs="Open Sans"/>
          <w:lang w:val="cs-CZ"/>
        </w:rPr>
        <w:t xml:space="preserve">Smluvní strany konstatují, že uzavření této Smlouvy je ve veřejném zájmu, a to z důvodů blíže vymezených v této Smlouvě a ve shora uvedených Zásadách pro spolupráci s investory. </w:t>
      </w:r>
    </w:p>
    <w:p w14:paraId="44A773A4" w14:textId="77777777" w:rsidR="00F9573B" w:rsidRPr="00FA7E63" w:rsidRDefault="00F9573B" w:rsidP="00F9573B">
      <w:pPr>
        <w:pStyle w:val="Nadpis2"/>
        <w:widowControl/>
        <w:numPr>
          <w:ilvl w:val="0"/>
          <w:numId w:val="1"/>
        </w:numPr>
        <w:spacing w:before="360" w:after="120" w:line="276" w:lineRule="auto"/>
        <w:ind w:left="567" w:hanging="567"/>
        <w:jc w:val="both"/>
        <w:rPr>
          <w:rFonts w:cs="Open Sans"/>
          <w:lang w:val="cs-CZ"/>
        </w:rPr>
      </w:pPr>
      <w:bookmarkStart w:id="4" w:name="_Toc127610596"/>
      <w:bookmarkEnd w:id="1"/>
      <w:r w:rsidRPr="00FA7E63">
        <w:rPr>
          <w:rFonts w:cs="Open Sans"/>
          <w:lang w:val="cs-CZ"/>
        </w:rPr>
        <w:t>Základní pojmy</w:t>
      </w:r>
    </w:p>
    <w:p w14:paraId="670C2AF9"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Není-li v této Smlouvě uvedeno jinak, mají následující slova a spojení vyskytující se v této Smlouvě (včetně jejích příloh) a psaná s velkým počátečním písmenem dále uvedený význam: </w:t>
      </w:r>
    </w:p>
    <w:p w14:paraId="58D98ED6" w14:textId="77777777" w:rsidR="00F9573B" w:rsidRPr="00FA7E63" w:rsidRDefault="00F9573B" w:rsidP="00F9573B">
      <w:pPr>
        <w:widowControl/>
        <w:ind w:left="567"/>
        <w:jc w:val="both"/>
        <w:rPr>
          <w:rFonts w:cs="Open Sans"/>
          <w:bCs/>
          <w:i/>
          <w:iCs/>
          <w:color w:val="0070C0"/>
          <w:lang w:val="cs-CZ"/>
        </w:rPr>
      </w:pPr>
      <w:r w:rsidRPr="00FA7E63">
        <w:rPr>
          <w:rFonts w:cs="Open Sans"/>
          <w:bCs/>
          <w:i/>
          <w:iCs/>
          <w:color w:val="0070C0"/>
          <w:lang w:val="cs-CZ"/>
        </w:rPr>
        <w:t>POZNÁMKA: Okruh definovaných pojmů musí být přizpůsoben a doplněn dle použití vzorové smlouvy v konkrétním případě</w:t>
      </w:r>
    </w:p>
    <w:p w14:paraId="2D4995AA" w14:textId="77777777" w:rsidR="00F9573B" w:rsidRPr="00FA7E63" w:rsidRDefault="00F9573B" w:rsidP="00F9573B">
      <w:pPr>
        <w:widowControl/>
        <w:ind w:left="567"/>
        <w:jc w:val="both"/>
        <w:rPr>
          <w:rFonts w:cs="Open Sans"/>
          <w:lang w:val="cs-CZ"/>
        </w:rPr>
      </w:pPr>
      <w:r w:rsidRPr="00FA7E63">
        <w:rPr>
          <w:rFonts w:cs="Open Sans"/>
          <w:b/>
          <w:lang w:val="cs-CZ"/>
        </w:rPr>
        <w:t xml:space="preserve">Hrubou podlažní plochou </w:t>
      </w:r>
      <w:r w:rsidRPr="00FA7E63">
        <w:rPr>
          <w:rFonts w:cs="Open Sans"/>
          <w:lang w:val="cs-CZ"/>
        </w:rPr>
        <w:t>(„</w:t>
      </w:r>
      <w:r w:rsidRPr="00FA7E63">
        <w:rPr>
          <w:rFonts w:cs="Open Sans"/>
          <w:b/>
          <w:bCs/>
          <w:lang w:val="cs-CZ"/>
        </w:rPr>
        <w:t>HPP</w:t>
      </w:r>
      <w:r w:rsidRPr="00FA7E63">
        <w:rPr>
          <w:rFonts w:cs="Open Sans"/>
          <w:lang w:val="cs-CZ"/>
        </w:rPr>
        <w:t xml:space="preserve">“) se rozumí součet ploch vymezených vnějším obrysem konstrukcí jednotlivých podlaží budovy kromě otevřených a částečně otevřených částí (balkony, lodžie, průchody, střešní terasy apod.). V podlažích se šikmými stěnami či šikmým stropem se započítává vnější obrys konstrukcí v úrovni 1,2 m nad úrovní podlahy. </w:t>
      </w:r>
      <w:r w:rsidRPr="00FA7E63">
        <w:rPr>
          <w:rFonts w:cs="Open Sans"/>
          <w:bCs/>
          <w:lang w:val="cs-CZ"/>
        </w:rPr>
        <w:t xml:space="preserve">Do výpočtu HPP se </w:t>
      </w:r>
      <w:r w:rsidRPr="00FA7E63">
        <w:rPr>
          <w:rFonts w:eastAsia="Times New Roman" w:cs="Open Sans"/>
          <w:lang w:val="cs-CZ"/>
        </w:rPr>
        <w:t xml:space="preserve">nezapočítávají plochy technických a pomocných prostor, objektů technické infrastruktury. </w:t>
      </w:r>
      <w:r w:rsidRPr="00FA7E63">
        <w:rPr>
          <w:rFonts w:cs="Open Sans"/>
          <w:lang w:val="cs-CZ"/>
        </w:rPr>
        <w:t xml:space="preserve">Do výpočtu HPP se pro účely stanovení Investičního příspěvku naopak započítává plocha sklepů a dále plocha garáží, pokud je jejich užívání zpoplatněno (ev. pokud </w:t>
      </w:r>
      <w:proofErr w:type="gramStart"/>
      <w:r w:rsidRPr="00FA7E63">
        <w:rPr>
          <w:rFonts w:cs="Open Sans"/>
          <w:lang w:val="cs-CZ"/>
        </w:rPr>
        <w:t>neslouží</w:t>
      </w:r>
      <w:proofErr w:type="gramEnd"/>
      <w:r w:rsidRPr="00FA7E63">
        <w:rPr>
          <w:rFonts w:cs="Open Sans"/>
          <w:lang w:val="cs-CZ"/>
        </w:rPr>
        <w:t xml:space="preserve"> veřejnosti), a povrchového parkoviště, pokud je stání na něm zpoplatněno (ev. pokud neslouží veřejnosti), které je součástí Investičního záměru.</w:t>
      </w:r>
    </w:p>
    <w:p w14:paraId="7AFF6023" w14:textId="77777777" w:rsidR="00F9573B" w:rsidRPr="00FA7E63" w:rsidRDefault="00F9573B" w:rsidP="00F9573B">
      <w:pPr>
        <w:widowControl/>
        <w:ind w:left="567"/>
        <w:jc w:val="both"/>
        <w:rPr>
          <w:rFonts w:cs="Open Sans"/>
          <w:lang w:val="cs-CZ"/>
        </w:rPr>
      </w:pPr>
      <w:r w:rsidRPr="00FA7E63">
        <w:rPr>
          <w:rFonts w:cs="Open Sans"/>
          <w:b/>
          <w:bCs/>
          <w:lang w:val="cs-CZ"/>
        </w:rPr>
        <w:t>Inflačním indexem</w:t>
      </w:r>
      <w:r w:rsidRPr="00FA7E63">
        <w:rPr>
          <w:rFonts w:cs="Open Sans"/>
          <w:lang w:val="cs-CZ"/>
        </w:rPr>
        <w:t xml:space="preserve"> se rozumí index určený podle pravidel uvedených v čl. VI.4 této Smlouvy.</w:t>
      </w:r>
    </w:p>
    <w:p w14:paraId="32182690" w14:textId="7692B8D2" w:rsidR="00F9573B" w:rsidRPr="00FA7E63" w:rsidRDefault="00F9573B" w:rsidP="00F9573B">
      <w:pPr>
        <w:widowControl/>
        <w:ind w:left="567"/>
        <w:jc w:val="both"/>
        <w:rPr>
          <w:rFonts w:cs="Open Sans"/>
          <w:lang w:val="cs-CZ"/>
        </w:rPr>
      </w:pPr>
      <w:r w:rsidRPr="00FA7E63">
        <w:rPr>
          <w:rFonts w:cs="Open Sans"/>
          <w:b/>
          <w:bCs/>
          <w:lang w:val="cs-CZ"/>
        </w:rPr>
        <w:t>Investičním</w:t>
      </w:r>
      <w:r w:rsidRPr="00FA7E63">
        <w:rPr>
          <w:rFonts w:cs="Open Sans"/>
          <w:b/>
          <w:lang w:val="cs-CZ"/>
        </w:rPr>
        <w:t xml:space="preserve"> příspěvkem</w:t>
      </w:r>
      <w:r w:rsidRPr="00FA7E63">
        <w:rPr>
          <w:rFonts w:cs="Open Sans"/>
          <w:lang w:val="cs-CZ"/>
        </w:rPr>
        <w:t xml:space="preserve"> se rozumí Peněžní (a případně i Nepeněžní) plnění Investora, jak je definováno v dalších bodech této Smlouvy, za zhodnocení Pozemků vydání</w:t>
      </w:r>
      <w:r w:rsidR="00CA68D7">
        <w:rPr>
          <w:rFonts w:cs="Open Sans"/>
          <w:lang w:val="cs-CZ"/>
        </w:rPr>
        <w:t>m</w:t>
      </w:r>
      <w:r w:rsidRPr="00FA7E63">
        <w:rPr>
          <w:rFonts w:cs="Open Sans"/>
          <w:lang w:val="cs-CZ"/>
        </w:rPr>
        <w:t xml:space="preserve"> Změny ÚP, </w:t>
      </w:r>
      <w:r w:rsidRPr="00FA7E63">
        <w:rPr>
          <w:rFonts w:cs="Open Sans"/>
          <w:lang w:val="cs-CZ"/>
        </w:rPr>
        <w:lastRenderedPageBreak/>
        <w:t>uskutečněné za účelem pokrytí části nákladů Města na rozvoj území spočívající</w:t>
      </w:r>
      <w:r w:rsidR="00CA68D7">
        <w:rPr>
          <w:rFonts w:cs="Open Sans"/>
          <w:lang w:val="cs-CZ"/>
        </w:rPr>
        <w:t>ho</w:t>
      </w:r>
      <w:r w:rsidRPr="00FA7E63">
        <w:rPr>
          <w:rFonts w:cs="Open Sans"/>
          <w:lang w:val="cs-CZ"/>
        </w:rPr>
        <w:t xml:space="preserve"> zejména ve výstavbě a údržbě Veřejné infrastruktury a zajištění Veřejných služeb vyvolaných Změnou ÚP a na ni navazujícím Investičním záměrem. </w:t>
      </w:r>
    </w:p>
    <w:p w14:paraId="11FE631B" w14:textId="177F8778" w:rsidR="00F9573B" w:rsidRDefault="00F9573B" w:rsidP="00F9573B">
      <w:pPr>
        <w:widowControl/>
        <w:ind w:left="567"/>
        <w:jc w:val="both"/>
        <w:rPr>
          <w:rFonts w:cs="Open Sans"/>
          <w:lang w:val="cs-CZ"/>
        </w:rPr>
      </w:pPr>
      <w:bookmarkStart w:id="5" w:name="_Hlk118370341"/>
      <w:bookmarkStart w:id="6" w:name="_Hlk118361862"/>
      <w:r w:rsidRPr="00FA7E63">
        <w:rPr>
          <w:rFonts w:cs="Open Sans"/>
          <w:b/>
          <w:bCs/>
          <w:lang w:val="cs-CZ"/>
        </w:rPr>
        <w:t>Navýšením HPP</w:t>
      </w:r>
      <w:r w:rsidRPr="00FA7E63">
        <w:rPr>
          <w:rFonts w:cs="Open Sans"/>
          <w:lang w:val="cs-CZ"/>
        </w:rPr>
        <w:t xml:space="preserve"> se rozumí </w:t>
      </w:r>
      <w:r w:rsidR="00CA68D7" w:rsidRPr="00CA68D7">
        <w:rPr>
          <w:rFonts w:cs="Open Sans"/>
          <w:lang w:val="cs-CZ"/>
        </w:rPr>
        <w:t>kladný rozdíl m2 HPP před Změnou ÚP a m2 HPP po Změně ÚP spočívající ve změně regulativů prostorového a funkčního uspořádání území (včetně vymezení nově zastavitelné plochy) oproti doposud platnému ÚP, která umožňuje zvýšení intenzity využití dotčené plochy</w:t>
      </w:r>
      <w:r w:rsidRPr="00FA7E63">
        <w:rPr>
          <w:rFonts w:cs="Open Sans"/>
          <w:lang w:val="cs-CZ"/>
        </w:rPr>
        <w:t>.</w:t>
      </w:r>
    </w:p>
    <w:p w14:paraId="32BD51D6" w14:textId="0D6BDF95" w:rsidR="00EF0B03" w:rsidRPr="00FA7E63" w:rsidRDefault="00EF0B03" w:rsidP="00F9573B">
      <w:pPr>
        <w:widowControl/>
        <w:ind w:left="567"/>
        <w:jc w:val="both"/>
        <w:rPr>
          <w:rFonts w:cs="Open Sans"/>
          <w:lang w:val="cs-CZ"/>
        </w:rPr>
      </w:pPr>
      <w:r w:rsidRPr="00EF0B03">
        <w:rPr>
          <w:rFonts w:cs="Open Sans"/>
          <w:bCs/>
          <w:i/>
          <w:iCs/>
          <w:color w:val="0070C0"/>
          <w:highlight w:val="yellow"/>
          <w:lang w:val="cs-CZ"/>
        </w:rPr>
        <w:t>POZNÁMKA: V případě Změny ÚP spočívající ve změně funkčního využití ploch z původního využití na nové využití jako plochy určené k bydlení je třeba doplnit, že za Navýšení HPP se považuje i součet ploch odpovídajících definici HPP, které byly nově zařazeny do ploch určených k bydlení.</w:t>
      </w:r>
    </w:p>
    <w:p w14:paraId="672CCCC3" w14:textId="77777777" w:rsidR="00F9573B" w:rsidRPr="00FA7E63" w:rsidRDefault="00F9573B" w:rsidP="00F9573B">
      <w:pPr>
        <w:widowControl/>
        <w:ind w:left="567"/>
        <w:jc w:val="both"/>
        <w:rPr>
          <w:rFonts w:cs="Open Sans"/>
          <w:lang w:val="cs-CZ"/>
        </w:rPr>
      </w:pPr>
      <w:r w:rsidRPr="00FA7E63">
        <w:rPr>
          <w:rFonts w:cs="Open Sans"/>
          <w:b/>
          <w:lang w:val="cs-CZ"/>
        </w:rPr>
        <w:t>Nepeněžním plněním</w:t>
      </w:r>
      <w:r w:rsidRPr="00FA7E63">
        <w:rPr>
          <w:rFonts w:cs="Open Sans"/>
          <w:lang w:val="cs-CZ"/>
        </w:rPr>
        <w:t xml:space="preserve"> Investičního příspěvku se rozumí věcné, nepeněžní plnění Investičního příspěvku Investorem, tak jak je specifikováno touto Smlouvou. </w:t>
      </w:r>
    </w:p>
    <w:bookmarkEnd w:id="5"/>
    <w:bookmarkEnd w:id="6"/>
    <w:p w14:paraId="3CB83965" w14:textId="77777777" w:rsidR="00F9573B" w:rsidRPr="00FA7E63" w:rsidRDefault="00F9573B" w:rsidP="00F9573B">
      <w:pPr>
        <w:widowControl/>
        <w:ind w:left="567"/>
        <w:jc w:val="both"/>
        <w:rPr>
          <w:rFonts w:cs="Open Sans"/>
          <w:lang w:val="cs-CZ"/>
        </w:rPr>
      </w:pPr>
      <w:r w:rsidRPr="00FA7E63">
        <w:rPr>
          <w:rFonts w:cs="Open Sans"/>
          <w:b/>
          <w:bCs/>
          <w:lang w:val="cs-CZ"/>
        </w:rPr>
        <w:t>Občanským vybavením</w:t>
      </w:r>
      <w:r w:rsidRPr="00FA7E63">
        <w:rPr>
          <w:rFonts w:cs="Open Sans"/>
          <w:lang w:val="cs-CZ"/>
        </w:rPr>
        <w:t xml:space="preserve"> se dle § 10 odst. 1 písm. d) Stavebního zákona, rozumí stavby, zařízení a pozemky sloužící k zajištění základních potřeb obyvatel, zejména pro vzdělávání, výchovu a sport, sociální a zdravotní služby, kulturu, veřejnou správu a ochranu obyvatelstva.</w:t>
      </w:r>
    </w:p>
    <w:p w14:paraId="027EA865" w14:textId="77777777" w:rsidR="00F9573B" w:rsidRPr="00FA7E63" w:rsidRDefault="00F9573B" w:rsidP="00F9573B">
      <w:pPr>
        <w:widowControl/>
        <w:ind w:left="567"/>
        <w:jc w:val="both"/>
        <w:rPr>
          <w:rFonts w:cs="Open Sans"/>
          <w:lang w:val="cs-CZ"/>
        </w:rPr>
      </w:pPr>
      <w:r w:rsidRPr="00FA7E63">
        <w:rPr>
          <w:rFonts w:cs="Open Sans"/>
          <w:b/>
          <w:lang w:val="cs-CZ"/>
        </w:rPr>
        <w:t xml:space="preserve">Občanským zákoníkem </w:t>
      </w:r>
      <w:r w:rsidRPr="00FA7E63">
        <w:rPr>
          <w:rFonts w:cs="Open Sans"/>
          <w:lang w:val="cs-CZ"/>
        </w:rPr>
        <w:t>se rozumí zákon č. 89/2012 Sb., Občanský zákoník, ve znění pozdějších předpisů.</w:t>
      </w:r>
    </w:p>
    <w:p w14:paraId="500ECFDB" w14:textId="4CC6FE67" w:rsidR="00F9573B" w:rsidRPr="00FA7E63" w:rsidRDefault="00F9573B" w:rsidP="00F9573B">
      <w:pPr>
        <w:widowControl/>
        <w:ind w:left="567"/>
        <w:jc w:val="both"/>
        <w:rPr>
          <w:rFonts w:cs="Open Sans"/>
          <w:lang w:val="cs-CZ"/>
        </w:rPr>
      </w:pPr>
      <w:r w:rsidRPr="00FA7E63">
        <w:rPr>
          <w:rFonts w:cs="Open Sans"/>
          <w:b/>
          <w:lang w:val="cs-CZ"/>
        </w:rPr>
        <w:t xml:space="preserve">Peněžním plněním </w:t>
      </w:r>
      <w:r w:rsidRPr="00FA7E63">
        <w:rPr>
          <w:rFonts w:cs="Open Sans"/>
          <w:lang w:val="cs-CZ"/>
        </w:rPr>
        <w:t xml:space="preserve">Investičního příspěvku se rozumí finanční plnění Investora </w:t>
      </w:r>
      <w:r w:rsidRPr="00163B5B">
        <w:rPr>
          <w:rFonts w:cs="Open Sans"/>
          <w:lang w:val="cs-CZ"/>
        </w:rPr>
        <w:t>hrazené do</w:t>
      </w:r>
      <w:r w:rsidR="00163B5B">
        <w:rPr>
          <w:rFonts w:cs="Open Sans"/>
          <w:lang w:val="cs-CZ"/>
        </w:rPr>
        <w:t> </w:t>
      </w:r>
      <w:r w:rsidR="00163B5B" w:rsidRPr="00153836">
        <w:rPr>
          <w:rFonts w:cs="Open Sans"/>
          <w:highlight w:val="yellow"/>
          <w:lang w:val="cs-CZ"/>
        </w:rPr>
        <w:t>F</w:t>
      </w:r>
      <w:r w:rsidRPr="00153836">
        <w:rPr>
          <w:rFonts w:cs="Open Sans"/>
          <w:highlight w:val="yellow"/>
          <w:lang w:val="cs-CZ"/>
        </w:rPr>
        <w:t>ondu veřejné infrastruktury</w:t>
      </w:r>
      <w:r w:rsidRPr="00163B5B">
        <w:rPr>
          <w:rFonts w:cs="Open Sans"/>
          <w:lang w:val="cs-CZ"/>
        </w:rPr>
        <w:t xml:space="preserve"> Města za zhodnocení pozemku vydáním Změny ÚP.</w:t>
      </w:r>
    </w:p>
    <w:p w14:paraId="6348E1FF" w14:textId="409F82F2" w:rsidR="00F9573B" w:rsidRPr="00FA7E63" w:rsidRDefault="00F9573B" w:rsidP="00F9573B">
      <w:pPr>
        <w:widowControl/>
        <w:ind w:left="567"/>
        <w:jc w:val="both"/>
        <w:rPr>
          <w:rFonts w:cs="Open Sans"/>
          <w:lang w:val="cs-CZ"/>
        </w:rPr>
      </w:pPr>
      <w:r w:rsidRPr="00FA7E63">
        <w:rPr>
          <w:rFonts w:cs="Open Sans"/>
          <w:b/>
          <w:bCs/>
          <w:lang w:val="cs-CZ"/>
        </w:rPr>
        <w:t>Povolení</w:t>
      </w:r>
      <w:r w:rsidR="00A966AD">
        <w:rPr>
          <w:rFonts w:cs="Open Sans"/>
          <w:b/>
          <w:bCs/>
          <w:lang w:val="cs-CZ"/>
        </w:rPr>
        <w:t>m</w:t>
      </w:r>
      <w:r w:rsidRPr="00FA7E63">
        <w:rPr>
          <w:rFonts w:cs="Open Sans"/>
          <w:b/>
          <w:bCs/>
          <w:lang w:val="cs-CZ"/>
        </w:rPr>
        <w:t xml:space="preserve"> záměru</w:t>
      </w:r>
      <w:r w:rsidRPr="00FA7E63">
        <w:rPr>
          <w:rFonts w:cs="Open Sans"/>
          <w:lang w:val="cs-CZ"/>
        </w:rPr>
        <w:t xml:space="preserve"> </w:t>
      </w:r>
      <w:r w:rsidR="00A966AD">
        <w:rPr>
          <w:rFonts w:cs="Open Sans"/>
          <w:lang w:val="cs-CZ"/>
        </w:rPr>
        <w:t xml:space="preserve">se pro účely této Smlouvy </w:t>
      </w:r>
      <w:r w:rsidRPr="00FA7E63">
        <w:rPr>
          <w:rFonts w:cs="Open Sans"/>
          <w:lang w:val="cs-CZ"/>
        </w:rPr>
        <w:t>rozumí povolení záměru dle § 197 a násl. Stavebního zákona</w:t>
      </w:r>
      <w:r w:rsidR="00A966AD">
        <w:rPr>
          <w:rFonts w:cs="Open Sans"/>
          <w:lang w:val="cs-CZ"/>
        </w:rPr>
        <w:t xml:space="preserve"> a dále </w:t>
      </w:r>
      <w:r w:rsidRPr="00FA7E63">
        <w:rPr>
          <w:rFonts w:cs="Open Sans"/>
          <w:lang w:val="cs-CZ"/>
        </w:rPr>
        <w:t>také instituty a správní akty se stejným účinkem ve smyslu Stavebního zákona.</w:t>
      </w:r>
    </w:p>
    <w:p w14:paraId="7E12D185" w14:textId="77777777" w:rsidR="00F9573B" w:rsidRPr="00FA7E63" w:rsidRDefault="00F9573B" w:rsidP="00F9573B">
      <w:pPr>
        <w:widowControl/>
        <w:ind w:left="567"/>
        <w:jc w:val="both"/>
        <w:rPr>
          <w:rFonts w:cs="Open Sans"/>
          <w:bCs/>
          <w:lang w:val="cs-CZ"/>
        </w:rPr>
      </w:pPr>
      <w:r w:rsidRPr="00FA7E63">
        <w:rPr>
          <w:rFonts w:cs="Open Sans"/>
          <w:b/>
          <w:lang w:val="cs-CZ"/>
        </w:rPr>
        <w:t xml:space="preserve">Pozemky </w:t>
      </w:r>
      <w:r w:rsidRPr="00FA7E63">
        <w:rPr>
          <w:rFonts w:cs="Open Sans"/>
          <w:bCs/>
          <w:lang w:val="cs-CZ"/>
        </w:rPr>
        <w:t xml:space="preserve">se rozumí pozemky </w:t>
      </w:r>
      <w:proofErr w:type="spellStart"/>
      <w:r w:rsidRPr="00FA7E63">
        <w:rPr>
          <w:rFonts w:cs="Open Sans"/>
          <w:lang w:val="cs-CZ"/>
        </w:rPr>
        <w:t>parc</w:t>
      </w:r>
      <w:proofErr w:type="spellEnd"/>
      <w:r w:rsidRPr="00FA7E63">
        <w:rPr>
          <w:rFonts w:cs="Open Sans"/>
          <w:lang w:val="cs-CZ"/>
        </w:rPr>
        <w:t xml:space="preserve">. č. </w:t>
      </w:r>
      <w:r w:rsidRPr="00F9573B">
        <w:rPr>
          <w:rFonts w:cs="Open Sans"/>
          <w:bCs/>
          <w:highlight w:val="lightGray"/>
          <w:lang w:val="cs-CZ"/>
        </w:rPr>
        <w:t>[…]</w:t>
      </w:r>
      <w:r w:rsidRPr="00FA7E63">
        <w:rPr>
          <w:rFonts w:cs="Open Sans"/>
          <w:lang w:val="cs-CZ"/>
        </w:rPr>
        <w:t xml:space="preserve"> v </w:t>
      </w:r>
      <w:proofErr w:type="spellStart"/>
      <w:r w:rsidRPr="00FA7E63">
        <w:rPr>
          <w:rFonts w:cs="Open Sans"/>
          <w:lang w:val="cs-CZ"/>
        </w:rPr>
        <w:t>k.ú</w:t>
      </w:r>
      <w:proofErr w:type="spellEnd"/>
      <w:r w:rsidRPr="00FA7E63">
        <w:rPr>
          <w:rFonts w:cs="Open Sans"/>
          <w:lang w:val="cs-CZ"/>
        </w:rPr>
        <w:t xml:space="preserve">., které mají být dotčeny Změnou ÚP, jak jsou tyto zakresleny v příloze č. </w:t>
      </w:r>
      <w:r w:rsidRPr="00F9573B">
        <w:rPr>
          <w:rFonts w:cs="Open Sans"/>
          <w:bCs/>
          <w:highlight w:val="lightGray"/>
          <w:lang w:val="cs-CZ"/>
        </w:rPr>
        <w:t>[…]</w:t>
      </w:r>
      <w:r w:rsidRPr="00FA7E63">
        <w:rPr>
          <w:rFonts w:cs="Open Sans"/>
          <w:bCs/>
          <w:lang w:val="cs-CZ"/>
        </w:rPr>
        <w:t xml:space="preserve"> Smlouvy</w:t>
      </w:r>
      <w:r w:rsidRPr="00FA7E63">
        <w:rPr>
          <w:rFonts w:cs="Open Sans"/>
          <w:lang w:val="cs-CZ"/>
        </w:rPr>
        <w:t>, a které jsou v okamžiku uzavření této Smlouvy ve vlastnictví Investora</w:t>
      </w:r>
      <w:r w:rsidRPr="00FA7E63">
        <w:rPr>
          <w:rFonts w:cs="Open Sans"/>
          <w:bCs/>
          <w:lang w:val="cs-CZ"/>
        </w:rPr>
        <w:t>.</w:t>
      </w:r>
    </w:p>
    <w:p w14:paraId="32FCCC02" w14:textId="77777777" w:rsidR="00F9573B" w:rsidRPr="00FA7E63" w:rsidRDefault="00F9573B" w:rsidP="00F9573B">
      <w:pPr>
        <w:widowControl/>
        <w:ind w:left="567"/>
        <w:jc w:val="both"/>
        <w:rPr>
          <w:rFonts w:cs="Open Sans"/>
          <w:i/>
          <w:iCs/>
          <w:color w:val="0070C0"/>
          <w:lang w:val="cs-CZ"/>
        </w:rPr>
      </w:pPr>
      <w:r w:rsidRPr="00FA7E63">
        <w:rPr>
          <w:rFonts w:cs="Open Sans"/>
          <w:i/>
          <w:iCs/>
          <w:color w:val="0070C0"/>
          <w:lang w:val="cs-CZ"/>
        </w:rPr>
        <w:t xml:space="preserve">POZNÁMKA: V případě, že Investor ještě není vlastníkem Pozemků, je dle § 109 odst. 1 nezbytné, aby měl Investor jiné věcná práva k Pozemkům. </w:t>
      </w:r>
    </w:p>
    <w:p w14:paraId="272B49C3" w14:textId="77777777" w:rsidR="00F9573B" w:rsidRPr="00FA7E63" w:rsidRDefault="00F9573B" w:rsidP="00F9573B">
      <w:pPr>
        <w:widowControl/>
        <w:ind w:left="567"/>
        <w:jc w:val="both"/>
        <w:rPr>
          <w:rFonts w:cs="Open Sans"/>
          <w:bCs/>
          <w:lang w:val="cs-CZ"/>
        </w:rPr>
      </w:pPr>
      <w:r w:rsidRPr="00FA7E63">
        <w:rPr>
          <w:rFonts w:cs="Open Sans"/>
          <w:b/>
          <w:lang w:val="cs-CZ"/>
        </w:rPr>
        <w:t xml:space="preserve">Správním řádem </w:t>
      </w:r>
      <w:r w:rsidRPr="00FA7E63">
        <w:rPr>
          <w:rFonts w:cs="Open Sans"/>
          <w:lang w:val="cs-CZ"/>
        </w:rPr>
        <w:t>se rozumí zákon č. 500/2004 Sb., správní řád, ve znění pozdějších předpisů.</w:t>
      </w:r>
    </w:p>
    <w:p w14:paraId="42B979EF" w14:textId="77777777" w:rsidR="00F9573B" w:rsidRPr="00FA7E63" w:rsidRDefault="00F9573B" w:rsidP="00F9573B">
      <w:pPr>
        <w:widowControl/>
        <w:ind w:left="567"/>
        <w:jc w:val="both"/>
        <w:rPr>
          <w:rFonts w:cs="Open Sans"/>
          <w:lang w:val="cs-CZ"/>
        </w:rPr>
      </w:pPr>
      <w:r w:rsidRPr="00FA7E63">
        <w:rPr>
          <w:rFonts w:cs="Open Sans"/>
          <w:b/>
          <w:lang w:val="cs-CZ"/>
        </w:rPr>
        <w:t>Stavebním zákonem</w:t>
      </w:r>
      <w:r w:rsidRPr="00FA7E63">
        <w:rPr>
          <w:rFonts w:cs="Open Sans"/>
          <w:lang w:val="cs-CZ"/>
        </w:rPr>
        <w:t xml:space="preserve"> se rozumí zákon č. 283/2021 Sb., stavební zákon, ve znění pozdějších předpisů.</w:t>
      </w:r>
    </w:p>
    <w:p w14:paraId="60879339" w14:textId="06210D5C" w:rsidR="00F9573B" w:rsidRPr="00FA7E63" w:rsidRDefault="00F9573B" w:rsidP="00F9573B">
      <w:pPr>
        <w:widowControl/>
        <w:ind w:left="567"/>
        <w:jc w:val="both"/>
        <w:rPr>
          <w:rFonts w:cs="Open Sans"/>
          <w:lang w:val="cs-CZ"/>
        </w:rPr>
      </w:pPr>
      <w:bookmarkStart w:id="7" w:name="_3dy6vkm" w:colFirst="0" w:colLast="0"/>
      <w:bookmarkEnd w:id="7"/>
      <w:r w:rsidRPr="00FA7E63">
        <w:rPr>
          <w:rFonts w:cs="Open Sans"/>
          <w:b/>
          <w:bCs/>
          <w:lang w:val="cs-CZ"/>
        </w:rPr>
        <w:t xml:space="preserve">ÚP </w:t>
      </w:r>
      <w:r w:rsidRPr="00FA7E63">
        <w:rPr>
          <w:rFonts w:cs="Open Sans"/>
          <w:lang w:val="cs-CZ"/>
        </w:rPr>
        <w:t xml:space="preserve">se rozumí Územní plán </w:t>
      </w:r>
      <w:r w:rsidR="008C2FD7">
        <w:rPr>
          <w:rFonts w:cs="Open Sans"/>
          <w:lang w:val="cs-CZ"/>
        </w:rPr>
        <w:t>Bystřice</w:t>
      </w:r>
      <w:r w:rsidR="00C21FB4">
        <w:rPr>
          <w:rFonts w:cs="Open Sans"/>
          <w:lang w:val="cs-CZ"/>
        </w:rPr>
        <w:t xml:space="preserve"> </w:t>
      </w:r>
      <w:r w:rsidRPr="00FA7E63">
        <w:rPr>
          <w:rFonts w:cs="Open Sans"/>
          <w:lang w:val="cs-CZ"/>
        </w:rPr>
        <w:t>ve znění účinném ke dni nabytí platnosti této Smlouvy.</w:t>
      </w:r>
    </w:p>
    <w:p w14:paraId="315EC180" w14:textId="77777777" w:rsidR="00F9573B" w:rsidRPr="00FA7E63" w:rsidRDefault="00F9573B" w:rsidP="00F9573B">
      <w:pPr>
        <w:widowControl/>
        <w:ind w:left="567"/>
        <w:jc w:val="both"/>
        <w:rPr>
          <w:rFonts w:cs="Open Sans"/>
          <w:lang w:val="cs-CZ"/>
        </w:rPr>
      </w:pPr>
      <w:r w:rsidRPr="00FA7E63">
        <w:rPr>
          <w:rFonts w:cs="Open Sans"/>
          <w:b/>
          <w:bCs/>
          <w:lang w:val="cs-CZ"/>
        </w:rPr>
        <w:t>Veřejnou infrastrukturou</w:t>
      </w:r>
      <w:r w:rsidRPr="00FA7E63">
        <w:rPr>
          <w:rFonts w:cs="Open Sans"/>
          <w:lang w:val="cs-CZ"/>
        </w:rPr>
        <w:t xml:space="preserve"> </w:t>
      </w:r>
      <w:bookmarkStart w:id="8" w:name="_Hlk118361784"/>
      <w:r w:rsidRPr="00FA7E63">
        <w:rPr>
          <w:rFonts w:cs="Open Sans"/>
          <w:lang w:val="cs-CZ"/>
        </w:rPr>
        <w:t xml:space="preserve">se dle § 10 odst. 1 Stavebního zákona rozumí </w:t>
      </w:r>
      <w:bookmarkEnd w:id="8"/>
      <w:r w:rsidRPr="00FA7E63">
        <w:rPr>
          <w:rFonts w:cs="Open Sans"/>
          <w:lang w:val="cs-CZ"/>
        </w:rPr>
        <w:t>dopravní infrastruktura, technická infrastruktura, včetně zelené infrastruktury, občanské vybavení a veřejné prostranství.</w:t>
      </w:r>
    </w:p>
    <w:p w14:paraId="1B322844" w14:textId="77777777" w:rsidR="00F9573B" w:rsidRPr="00FA7E63" w:rsidRDefault="00F9573B" w:rsidP="00F9573B">
      <w:pPr>
        <w:widowControl/>
        <w:ind w:left="567"/>
        <w:jc w:val="both"/>
        <w:rPr>
          <w:rFonts w:cs="Open Sans"/>
          <w:lang w:val="cs-CZ"/>
        </w:rPr>
      </w:pPr>
      <w:r w:rsidRPr="00FA7E63">
        <w:rPr>
          <w:rFonts w:cs="Open Sans"/>
          <w:b/>
          <w:bCs/>
          <w:lang w:val="cs-CZ"/>
        </w:rPr>
        <w:t>Veřejnými službami</w:t>
      </w:r>
      <w:r w:rsidRPr="00FA7E63">
        <w:rPr>
          <w:rFonts w:cs="Open Sans"/>
          <w:lang w:val="cs-CZ"/>
        </w:rPr>
        <w:t xml:space="preserve"> se dle § 2 odst. 2 zákona č. 128/2000 Sb., o obcích (obecní zřízení), ve znění pozdějších předpisů, rozumí služby, které Město poskytuje při péči o všestranný rozvoj svého území a o potřeby svých občanů a při ochraně veřejného zájmu tj. např. školství, zdravotnictví, sociální služby, kultura, doprava, veřejný prostor aj.</w:t>
      </w:r>
    </w:p>
    <w:p w14:paraId="6E3F673B" w14:textId="588DFC11" w:rsidR="00F9573B" w:rsidRPr="00FA7E63" w:rsidRDefault="00C21FB4" w:rsidP="00F9573B">
      <w:pPr>
        <w:widowControl/>
        <w:ind w:left="567"/>
        <w:jc w:val="both"/>
        <w:rPr>
          <w:rFonts w:cs="Open Sans"/>
          <w:bCs/>
          <w:lang w:val="cs-CZ"/>
        </w:rPr>
      </w:pPr>
      <w:r w:rsidRPr="00E46725">
        <w:rPr>
          <w:rFonts w:cs="Open Sans"/>
          <w:b/>
          <w:bCs/>
          <w:lang w:val="cs-CZ"/>
        </w:rPr>
        <w:t xml:space="preserve">Zásadami pro spolupráci s investory </w:t>
      </w:r>
      <w:r w:rsidRPr="00E46725">
        <w:rPr>
          <w:rFonts w:cs="Open Sans"/>
          <w:lang w:val="cs-CZ"/>
        </w:rPr>
        <w:t xml:space="preserve">se rozumí </w:t>
      </w:r>
      <w:r>
        <w:rPr>
          <w:rFonts w:cs="Open Sans"/>
          <w:lang w:val="cs-CZ"/>
        </w:rPr>
        <w:t>dokument</w:t>
      </w:r>
      <w:r w:rsidRPr="00E46725">
        <w:rPr>
          <w:rFonts w:cs="Open Sans"/>
          <w:lang w:val="cs-CZ"/>
        </w:rPr>
        <w:t xml:space="preserve"> „Zásad</w:t>
      </w:r>
      <w:r>
        <w:rPr>
          <w:rFonts w:cs="Open Sans"/>
          <w:lang w:val="cs-CZ"/>
        </w:rPr>
        <w:t>y</w:t>
      </w:r>
      <w:r w:rsidRPr="00E46725">
        <w:rPr>
          <w:rFonts w:cs="Open Sans"/>
          <w:lang w:val="cs-CZ"/>
        </w:rPr>
        <w:t xml:space="preserve"> pro spolupráci s investory na rozvoji veřejné infrastruktury </w:t>
      </w:r>
      <w:r w:rsidRPr="008C2FD7">
        <w:rPr>
          <w:rFonts w:cs="Open Sans"/>
          <w:lang w:val="cs-CZ"/>
        </w:rPr>
        <w:t xml:space="preserve">města </w:t>
      </w:r>
      <w:r w:rsidR="008C2FD7" w:rsidRPr="008C2FD7">
        <w:rPr>
          <w:rFonts w:cs="Open Sans"/>
          <w:lang w:val="cs-CZ"/>
        </w:rPr>
        <w:t>Bystřice</w:t>
      </w:r>
      <w:r w:rsidRPr="008C2FD7">
        <w:rPr>
          <w:rFonts w:cs="Open Sans"/>
          <w:lang w:val="cs-CZ"/>
        </w:rPr>
        <w:t>“</w:t>
      </w:r>
      <w:r w:rsidR="0000716E" w:rsidRPr="008C2FD7">
        <w:rPr>
          <w:rFonts w:cs="Open Sans"/>
          <w:lang w:val="cs-CZ"/>
        </w:rPr>
        <w:t xml:space="preserve"> </w:t>
      </w:r>
      <w:r w:rsidRPr="008C2FD7">
        <w:rPr>
          <w:rFonts w:cs="Open Sans"/>
          <w:lang w:val="cs-CZ"/>
        </w:rPr>
        <w:t>(</w:t>
      </w:r>
      <w:r w:rsidRPr="00E46725">
        <w:rPr>
          <w:rFonts w:cs="Open Sans"/>
          <w:lang w:val="cs-CZ"/>
        </w:rPr>
        <w:t>dále jen „</w:t>
      </w:r>
      <w:r w:rsidRPr="00E46725">
        <w:rPr>
          <w:rFonts w:cs="Open Sans"/>
          <w:b/>
          <w:bCs/>
          <w:lang w:val="cs-CZ"/>
        </w:rPr>
        <w:t>Zásady</w:t>
      </w:r>
      <w:r w:rsidRPr="00E46725">
        <w:rPr>
          <w:rFonts w:cs="Open Sans"/>
          <w:lang w:val="cs-CZ"/>
        </w:rPr>
        <w:t xml:space="preserve">“) přijatý usnesením zastupitelstva Města </w:t>
      </w:r>
      <w:r w:rsidRPr="00560448">
        <w:rPr>
          <w:rFonts w:cs="Open Sans"/>
          <w:bCs/>
          <w:lang w:val="cs-CZ"/>
        </w:rPr>
        <w:t xml:space="preserve">č. </w:t>
      </w:r>
      <w:r w:rsidRPr="00560448">
        <w:rPr>
          <w:rFonts w:cs="Open Sans"/>
          <w:bCs/>
          <w:highlight w:val="lightGray"/>
          <w:lang w:val="cs-CZ"/>
        </w:rPr>
        <w:t>[…]</w:t>
      </w:r>
      <w:r>
        <w:rPr>
          <w:rFonts w:cs="Open Sans"/>
          <w:bCs/>
          <w:lang w:val="cs-CZ"/>
        </w:rPr>
        <w:t xml:space="preserve"> </w:t>
      </w:r>
      <w:r w:rsidRPr="00560448">
        <w:rPr>
          <w:rFonts w:cs="Open Sans"/>
          <w:bCs/>
          <w:lang w:val="cs-CZ"/>
        </w:rPr>
        <w:t>ze dne</w:t>
      </w:r>
      <w:r w:rsidR="00BB5315">
        <w:rPr>
          <w:rFonts w:cs="Open Sans"/>
          <w:bCs/>
          <w:lang w:val="cs-CZ"/>
        </w:rPr>
        <w:t xml:space="preserve"> </w:t>
      </w:r>
      <w:r w:rsidRPr="00560448">
        <w:rPr>
          <w:rFonts w:cs="Open Sans"/>
          <w:bCs/>
          <w:highlight w:val="lightGray"/>
          <w:lang w:val="cs-CZ"/>
        </w:rPr>
        <w:t>[…]</w:t>
      </w:r>
    </w:p>
    <w:p w14:paraId="11683AEC" w14:textId="77777777" w:rsidR="00F9573B" w:rsidRPr="00FA7E63" w:rsidRDefault="00F9573B" w:rsidP="00F9573B">
      <w:pPr>
        <w:pStyle w:val="Nadpis2"/>
        <w:widowControl/>
        <w:numPr>
          <w:ilvl w:val="0"/>
          <w:numId w:val="1"/>
        </w:numPr>
        <w:spacing w:before="360" w:after="120" w:line="276" w:lineRule="auto"/>
        <w:ind w:left="567" w:hanging="567"/>
        <w:jc w:val="both"/>
        <w:rPr>
          <w:rFonts w:cs="Open Sans"/>
          <w:lang w:val="cs-CZ"/>
        </w:rPr>
      </w:pPr>
      <w:r w:rsidRPr="00FA7E63">
        <w:rPr>
          <w:rFonts w:cs="Open Sans"/>
          <w:lang w:val="cs-CZ"/>
        </w:rPr>
        <w:lastRenderedPageBreak/>
        <w:t>Úvodní ustanovení</w:t>
      </w:r>
    </w:p>
    <w:p w14:paraId="66A92635"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bookmarkStart w:id="9" w:name="_Ref138020138"/>
      <w:r w:rsidRPr="00FA7E63">
        <w:rPr>
          <w:rFonts w:cs="Open Sans"/>
          <w:b/>
          <w:bCs/>
          <w:lang w:val="cs-CZ"/>
        </w:rPr>
        <w:t xml:space="preserve">Předmětem této Smlouvy </w:t>
      </w:r>
      <w:r w:rsidRPr="00FA7E63">
        <w:rPr>
          <w:rFonts w:cs="Open Sans"/>
          <w:lang w:val="cs-CZ"/>
        </w:rPr>
        <w:t>je v souladu s § 130 odst. 1 Stavebního zákona vzájemná povinnost Smluvních stran poskytnout si součinnost při vydání v této Smlouvě specifikované Změny ÚP a postupovat v procesu pořizování Změny ÚP ujednaným způsobem, kdy povinnosti Smluvních stran spočívají zejména v:</w:t>
      </w:r>
    </w:p>
    <w:p w14:paraId="022B9B1F"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 xml:space="preserve">Závazku Města dle § 131 odst. 1 písm. b) Stavebního zákona činit kroky k vydání Změny ÚP, tak jak je tato změna specifikována </w:t>
      </w:r>
      <w:r w:rsidRPr="00AE5FD7">
        <w:rPr>
          <w:rFonts w:cs="Open Sans"/>
          <w:lang w:val="cs-CZ"/>
        </w:rPr>
        <w:t>v čl. III.2 této Smlouvy</w:t>
      </w:r>
      <w:r w:rsidRPr="00FA7E63">
        <w:rPr>
          <w:rFonts w:cs="Open Sans"/>
          <w:lang w:val="cs-CZ"/>
        </w:rPr>
        <w:t>, a</w:t>
      </w:r>
    </w:p>
    <w:p w14:paraId="5DEA9BE6"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závazku Investora dle § 131 odst. 3 písm. e) Stavebního zákona poskytnout Městu níže</w:t>
      </w:r>
      <w:r w:rsidRPr="00FA7E63">
        <w:rPr>
          <w:rFonts w:cs="Open Sans"/>
          <w:b/>
          <w:bCs/>
          <w:lang w:val="cs-CZ"/>
        </w:rPr>
        <w:t xml:space="preserve"> specifikované Peněžní plnění </w:t>
      </w:r>
      <w:r w:rsidRPr="00FA7E63">
        <w:rPr>
          <w:rFonts w:cs="Open Sans"/>
          <w:lang w:val="cs-CZ"/>
        </w:rPr>
        <w:t>(dále jen „</w:t>
      </w:r>
      <w:r w:rsidRPr="00431B15">
        <w:rPr>
          <w:rFonts w:cs="Open Sans"/>
          <w:b/>
          <w:bCs/>
          <w:lang w:val="cs-CZ"/>
        </w:rPr>
        <w:t>Investiční příspěvek</w:t>
      </w:r>
      <w:r w:rsidRPr="00FA7E63">
        <w:rPr>
          <w:rFonts w:cs="Open Sans"/>
          <w:lang w:val="cs-CZ"/>
        </w:rPr>
        <w:t xml:space="preserve">“) za zhodnocení Pozemků vydáním Změny ÚP, </w:t>
      </w:r>
    </w:p>
    <w:p w14:paraId="0C6BA3C5" w14:textId="77777777" w:rsidR="00F9573B" w:rsidRPr="00FA7E63" w:rsidRDefault="00F9573B" w:rsidP="00502D29">
      <w:pPr>
        <w:widowControl/>
        <w:ind w:left="567"/>
        <w:jc w:val="both"/>
        <w:rPr>
          <w:rFonts w:cs="Open Sans"/>
          <w:color w:val="0070C0"/>
          <w:lang w:val="cs-CZ"/>
        </w:rPr>
      </w:pPr>
      <w:r w:rsidRPr="00FA7E63">
        <w:rPr>
          <w:rFonts w:cs="Open Sans"/>
          <w:i/>
          <w:iCs/>
          <w:color w:val="0070C0"/>
          <w:lang w:val="cs-CZ"/>
        </w:rPr>
        <w:t>POZNÁMKA: V případě, že předmětem Smlouvy bude poskytnutí Nepeněžního plnění ve smyslu Zásad, např. v podobě převodu pozemků Investora, bude nezbytné výše uvedenou části upravit a doplnit.</w:t>
      </w:r>
    </w:p>
    <w:p w14:paraId="1876858D" w14:textId="77777777" w:rsidR="00F9573B" w:rsidRPr="00FA7E63" w:rsidRDefault="00F9573B" w:rsidP="00F9573B">
      <w:pPr>
        <w:widowControl/>
        <w:ind w:left="567"/>
        <w:jc w:val="both"/>
        <w:rPr>
          <w:rFonts w:cs="Open Sans"/>
          <w:lang w:val="cs-CZ"/>
        </w:rPr>
      </w:pPr>
      <w:r w:rsidRPr="00FA7E63">
        <w:rPr>
          <w:rFonts w:cs="Open Sans"/>
          <w:lang w:val="cs-CZ"/>
        </w:rPr>
        <w:t>to vše za podmínek dále stanovených v této Smlouvě.</w:t>
      </w:r>
      <w:bookmarkEnd w:id="9"/>
    </w:p>
    <w:p w14:paraId="15EE228E"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bookmarkStart w:id="10" w:name="_Hlk161906793"/>
      <w:r w:rsidRPr="00FA7E63">
        <w:rPr>
          <w:rFonts w:cs="Open Sans"/>
          <w:lang w:val="cs-CZ"/>
        </w:rPr>
        <w:t xml:space="preserve">Město před uzavřením této Smlouvy v rámci procesu podle Zásad posoudilo návrh Změny ÚP specifikovanou </w:t>
      </w:r>
      <w:r w:rsidRPr="00AE5FD7">
        <w:rPr>
          <w:rFonts w:cs="Open Sans"/>
          <w:lang w:val="cs-CZ"/>
        </w:rPr>
        <w:t>v čl. III.2</w:t>
      </w:r>
      <w:r w:rsidRPr="00FA7E63">
        <w:rPr>
          <w:rFonts w:cs="Open Sans"/>
          <w:lang w:val="cs-CZ"/>
        </w:rPr>
        <w:t xml:space="preserve"> této Smlouvy a konstatuje, že uzavření této Smlouvy naplňuje podmínky dle § 131 Stavebního zákona jakož i § 159 odst. 2 Správního řádu, jelikož </w:t>
      </w:r>
      <w:r w:rsidRPr="00FA7E63">
        <w:rPr>
          <w:rFonts w:cs="Open Sans"/>
          <w:b/>
          <w:bCs/>
          <w:lang w:val="cs-CZ"/>
        </w:rPr>
        <w:t>uzavření této Smlouvy je v souladu s veřejným zájmem</w:t>
      </w:r>
      <w:r w:rsidRPr="00FA7E63">
        <w:rPr>
          <w:rFonts w:cs="Open Sans"/>
          <w:lang w:val="cs-CZ"/>
        </w:rPr>
        <w:t>. Soulad této Smlouvy s veřejným zájmem plyne jednak z toho, že byla sjednána v rámci předvídatelného a transparentního postupu podle Zásad, přičemž uzavření této Smlouvy dále naplňuje veřejný zájem zejména v tom, že:</w:t>
      </w:r>
    </w:p>
    <w:p w14:paraId="6BB05B21"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 xml:space="preserve">spolupráce podle této Smlouvy vede ke vzájemné koordinaci Smluvních stran a stanovení spravedlivé a odůvodněné výše Investičního příspěvku za zhodnocení Pozemků Investora vydáním Změny ÚP a dále k spoluúčasti Investora na zvýšených nákladech Města na Veřejnou infrastrukturu a Veřejné služby související se Změnou ÚP a na ni navazujícím Investičním záměrem Investora. Touto Smlouvou dohodnutá spoluúčast Investora na územním rozvoji Města tak vede k naplňování poslání Města všestranně pečovat o rozvoj svého území a o potřeby svých občanů a snaze Města o co nejvyšší kvalitu vystavěného městského prostředí, architektury a stavební kultury a o vytváření podmínek pro udržitelný rozvoj území Města, </w:t>
      </w:r>
    </w:p>
    <w:p w14:paraId="67A4EE02" w14:textId="3E070EBA" w:rsidR="00F9573B" w:rsidRPr="00FA7E63" w:rsidRDefault="00DA2210" w:rsidP="00F9573B">
      <w:pPr>
        <w:pStyle w:val="Odstavecseseznamem"/>
        <w:widowControl/>
        <w:numPr>
          <w:ilvl w:val="2"/>
          <w:numId w:val="1"/>
        </w:numPr>
        <w:ind w:left="993" w:hanging="426"/>
        <w:contextualSpacing w:val="0"/>
        <w:jc w:val="both"/>
        <w:rPr>
          <w:rFonts w:cs="Open Sans"/>
          <w:lang w:val="cs-CZ"/>
        </w:rPr>
      </w:pPr>
      <w:r>
        <w:rPr>
          <w:rFonts w:cs="Open Sans"/>
          <w:lang w:val="cs-CZ"/>
        </w:rPr>
        <w:t xml:space="preserve">spolupráce podle této Smlouvy vede k </w:t>
      </w:r>
      <w:r>
        <w:rPr>
          <w:lang w:val="cs-CZ"/>
        </w:rPr>
        <w:t xml:space="preserve">rozvoji území Města v souladu se strategickými dokumenty Města, </w:t>
      </w:r>
    </w:p>
    <w:bookmarkEnd w:id="10"/>
    <w:p w14:paraId="3D4BA7A8"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9573B">
        <w:rPr>
          <w:rFonts w:cs="Open Sans"/>
          <w:bCs/>
          <w:highlight w:val="lightGray"/>
          <w:lang w:val="cs-CZ"/>
        </w:rPr>
        <w:t>[…]</w:t>
      </w:r>
    </w:p>
    <w:p w14:paraId="1A6BA536" w14:textId="77777777" w:rsidR="00F9573B" w:rsidRPr="00FA7E63" w:rsidRDefault="00F9573B" w:rsidP="00F9573B">
      <w:pPr>
        <w:widowControl/>
        <w:ind w:left="993"/>
        <w:jc w:val="both"/>
        <w:rPr>
          <w:rFonts w:cs="Open Sans"/>
          <w:lang w:val="cs-CZ"/>
        </w:rPr>
      </w:pPr>
      <w:r w:rsidRPr="00FA7E63">
        <w:rPr>
          <w:rFonts w:cs="Open Sans"/>
          <w:i/>
          <w:iCs/>
          <w:color w:val="0070C0"/>
          <w:lang w:val="cs-CZ"/>
        </w:rPr>
        <w:t>POZNÁMKA: Možné doplnit konkrétními okolnostmi, ve kterých je spatřován soulad s veřejným zájmem např. že Změna ÚP povede k doplnění stávající zástavby apod.</w:t>
      </w:r>
    </w:p>
    <w:p w14:paraId="2EADBF8A" w14:textId="77777777" w:rsidR="00F9573B" w:rsidRPr="00FA7E63" w:rsidRDefault="00F9573B" w:rsidP="00F9573B">
      <w:pPr>
        <w:pStyle w:val="Nadpis2"/>
        <w:widowControl/>
        <w:numPr>
          <w:ilvl w:val="0"/>
          <w:numId w:val="1"/>
        </w:numPr>
        <w:spacing w:before="360" w:after="120" w:line="276" w:lineRule="auto"/>
        <w:ind w:left="567" w:hanging="567"/>
        <w:jc w:val="both"/>
        <w:rPr>
          <w:rFonts w:cs="Open Sans"/>
          <w:lang w:val="cs-CZ"/>
        </w:rPr>
      </w:pPr>
      <w:r w:rsidRPr="00FA7E63">
        <w:rPr>
          <w:rFonts w:cs="Open Sans"/>
          <w:lang w:val="cs-CZ"/>
        </w:rPr>
        <w:t>Změna ÚP a Investiční záměr</w:t>
      </w:r>
    </w:p>
    <w:p w14:paraId="5A99F071"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bookmarkStart w:id="11" w:name="_Ref138025431"/>
      <w:r w:rsidRPr="00FA7E63">
        <w:rPr>
          <w:rFonts w:cs="Open Sans"/>
          <w:lang w:val="cs-CZ"/>
        </w:rPr>
        <w:t xml:space="preserve">Investor hodlá na území Města, a to konkrétně na Pozemcích, po Změně ÚP realizovat záměr </w:t>
      </w:r>
      <w:r w:rsidRPr="00F9573B">
        <w:rPr>
          <w:rFonts w:cs="Open Sans"/>
          <w:bCs/>
          <w:highlight w:val="lightGray"/>
          <w:lang w:val="cs-CZ"/>
        </w:rPr>
        <w:t>[…]</w:t>
      </w:r>
      <w:r w:rsidRPr="00FA7E63">
        <w:rPr>
          <w:rFonts w:cs="Open Sans"/>
          <w:bCs/>
          <w:lang w:val="cs-CZ"/>
        </w:rPr>
        <w:t xml:space="preserve"> </w:t>
      </w:r>
      <w:r w:rsidRPr="00FA7E63">
        <w:rPr>
          <w:rFonts w:cs="Open Sans"/>
          <w:lang w:val="cs-CZ"/>
        </w:rPr>
        <w:t>(dále jen „</w:t>
      </w:r>
      <w:r w:rsidRPr="00FA7E63">
        <w:rPr>
          <w:rFonts w:cs="Open Sans"/>
          <w:b/>
          <w:bCs/>
          <w:lang w:val="cs-CZ"/>
        </w:rPr>
        <w:t>Investiční záměr</w:t>
      </w:r>
      <w:r w:rsidRPr="00FA7E63">
        <w:rPr>
          <w:rFonts w:cs="Open Sans"/>
          <w:lang w:val="cs-CZ"/>
        </w:rPr>
        <w:t>“).</w:t>
      </w:r>
    </w:p>
    <w:p w14:paraId="5EA9FAB0" w14:textId="77777777" w:rsidR="00F9573B" w:rsidRDefault="00F9573B" w:rsidP="00F9573B">
      <w:pPr>
        <w:widowControl/>
        <w:ind w:left="633"/>
        <w:jc w:val="both"/>
        <w:rPr>
          <w:rFonts w:cs="Open Sans"/>
          <w:i/>
          <w:iCs/>
          <w:color w:val="0070C0"/>
          <w:lang w:val="cs-CZ"/>
        </w:rPr>
      </w:pPr>
      <w:r w:rsidRPr="00FA7E63">
        <w:rPr>
          <w:rFonts w:cs="Open Sans"/>
          <w:i/>
          <w:iCs/>
          <w:color w:val="0070C0"/>
          <w:lang w:val="cs-CZ"/>
        </w:rPr>
        <w:t xml:space="preserve">POZNÁMKA: Specifikace budoucího Investičního záměru postačuje obecnější, plynoucí z funkčního vymezení navržené Změnou ÚP, např. Investiční záměr výstavby X rodinných domů, výstavby X bytových domů o podlažnosti Y. V důležitých případech zejména u rozsáhlejších Investičních záměrů, nebo tam, kde má dojít ke Změně ÚP spočívajícím v navýšení intenzity využití území, </w:t>
      </w:r>
      <w:r>
        <w:rPr>
          <w:rFonts w:cs="Open Sans"/>
          <w:i/>
          <w:iCs/>
          <w:color w:val="0070C0"/>
          <w:lang w:val="cs-CZ"/>
        </w:rPr>
        <w:t xml:space="preserve">je možné ve smlouvě ujednat </w:t>
      </w:r>
      <w:r w:rsidRPr="00FA7E63">
        <w:rPr>
          <w:rFonts w:cs="Open Sans"/>
          <w:i/>
          <w:iCs/>
          <w:color w:val="0070C0"/>
          <w:lang w:val="cs-CZ"/>
        </w:rPr>
        <w:t xml:space="preserve">podrobněji základní a požadované parametry Investičního záměru </w:t>
      </w:r>
      <w:r>
        <w:rPr>
          <w:rFonts w:cs="Open Sans"/>
          <w:i/>
          <w:iCs/>
          <w:color w:val="0070C0"/>
          <w:lang w:val="cs-CZ"/>
        </w:rPr>
        <w:t>i nad rámec požadavků</w:t>
      </w:r>
      <w:r w:rsidRPr="00FA7E63">
        <w:rPr>
          <w:rFonts w:cs="Open Sans"/>
          <w:i/>
          <w:iCs/>
          <w:color w:val="0070C0"/>
          <w:lang w:val="cs-CZ"/>
        </w:rPr>
        <w:t>, jež smí být obsahem územního plánu ve smyslu § 72 odst. 1 Stavebního zákona</w:t>
      </w:r>
      <w:bookmarkEnd w:id="11"/>
      <w:r>
        <w:rPr>
          <w:rFonts w:cs="Open Sans"/>
          <w:i/>
          <w:iCs/>
          <w:color w:val="0070C0"/>
          <w:lang w:val="cs-CZ"/>
        </w:rPr>
        <w:t>.</w:t>
      </w:r>
      <w:r w:rsidRPr="00FA7E63">
        <w:rPr>
          <w:rFonts w:cs="Open Sans"/>
          <w:i/>
          <w:iCs/>
          <w:color w:val="0070C0"/>
          <w:lang w:val="cs-CZ"/>
        </w:rPr>
        <w:t xml:space="preserve"> Jedná se </w:t>
      </w:r>
      <w:r w:rsidRPr="00FA7E63">
        <w:rPr>
          <w:rFonts w:cs="Open Sans"/>
          <w:i/>
          <w:iCs/>
          <w:color w:val="0070C0"/>
          <w:lang w:val="cs-CZ"/>
        </w:rPr>
        <w:lastRenderedPageBreak/>
        <w:t xml:space="preserve">o vymezení takových parametrů, který musí Investiční záměr splňovat </w:t>
      </w:r>
      <w:r>
        <w:rPr>
          <w:rFonts w:cs="Open Sans"/>
          <w:i/>
          <w:iCs/>
          <w:color w:val="0070C0"/>
          <w:lang w:val="cs-CZ"/>
        </w:rPr>
        <w:t xml:space="preserve">i nad rámec regulativů Změny ÚP </w:t>
      </w:r>
      <w:r w:rsidRPr="00FA7E63">
        <w:rPr>
          <w:rFonts w:cs="Open Sans"/>
          <w:i/>
          <w:iCs/>
          <w:color w:val="0070C0"/>
          <w:lang w:val="cs-CZ"/>
        </w:rPr>
        <w:t>a jejichž nesplnění může být v konkrétním případě sankcionováno ujednanou smluvní pokutou</w:t>
      </w:r>
      <w:r>
        <w:rPr>
          <w:rFonts w:cs="Open Sans"/>
          <w:i/>
          <w:iCs/>
          <w:color w:val="0070C0"/>
          <w:lang w:val="cs-CZ"/>
        </w:rPr>
        <w:t>. D</w:t>
      </w:r>
      <w:r w:rsidRPr="00FA7E63">
        <w:rPr>
          <w:rFonts w:cs="Open Sans"/>
          <w:i/>
          <w:iCs/>
          <w:color w:val="0070C0"/>
          <w:lang w:val="cs-CZ"/>
        </w:rPr>
        <w:t xml:space="preserve">le míry závažnosti těchto požadavků je nutné zvážit adekvátní výši smluvních </w:t>
      </w:r>
      <w:proofErr w:type="gramStart"/>
      <w:r w:rsidRPr="00FA7E63">
        <w:rPr>
          <w:rFonts w:cs="Open Sans"/>
          <w:i/>
          <w:iCs/>
          <w:color w:val="0070C0"/>
          <w:lang w:val="cs-CZ"/>
        </w:rPr>
        <w:t>sankcí</w:t>
      </w:r>
      <w:proofErr w:type="gramEnd"/>
      <w:r>
        <w:rPr>
          <w:rFonts w:cs="Open Sans"/>
          <w:i/>
          <w:iCs/>
          <w:color w:val="0070C0"/>
          <w:lang w:val="cs-CZ"/>
        </w:rPr>
        <w:t xml:space="preserve"> a především vhodného zajištění tak, aby byl investor i po přijetí Změny ÚP dostatečně motivován k</w:t>
      </w:r>
      <w:r w:rsidRPr="00FA7E63">
        <w:rPr>
          <w:rFonts w:cs="Open Sans"/>
          <w:i/>
          <w:iCs/>
          <w:color w:val="0070C0"/>
          <w:lang w:val="cs-CZ"/>
        </w:rPr>
        <w:t xml:space="preserve"> dodržení těchto parametrů. </w:t>
      </w:r>
    </w:p>
    <w:p w14:paraId="3A031166" w14:textId="77777777" w:rsidR="00F9573B" w:rsidRPr="00FA7E63" w:rsidRDefault="00F9573B" w:rsidP="00F9573B">
      <w:pPr>
        <w:pStyle w:val="Odstavecseseznamem"/>
        <w:widowControl/>
        <w:numPr>
          <w:ilvl w:val="1"/>
          <w:numId w:val="1"/>
        </w:numPr>
        <w:ind w:left="567" w:hanging="567"/>
        <w:contextualSpacing w:val="0"/>
        <w:jc w:val="both"/>
        <w:rPr>
          <w:rFonts w:cs="Open Sans"/>
          <w:iCs/>
          <w:lang w:val="cs-CZ"/>
        </w:rPr>
      </w:pPr>
      <w:r w:rsidRPr="00FA7E63">
        <w:rPr>
          <w:rFonts w:cstheme="minorHAnsi"/>
          <w:lang w:val="cs-CZ"/>
        </w:rPr>
        <w:t>Investor v souvislosti se záměrem vybudovat Investiční záměr žádá o Změnu ÚP na Pozemcích, spočívající v následující změně ÚP:</w:t>
      </w:r>
    </w:p>
    <w:p w14:paraId="22BF3944" w14:textId="77777777" w:rsidR="00F9573B" w:rsidRPr="00FA7E63" w:rsidRDefault="00F9573B" w:rsidP="00F9573B">
      <w:pPr>
        <w:pStyle w:val="Odstavecseseznamem"/>
        <w:widowControl/>
        <w:numPr>
          <w:ilvl w:val="2"/>
          <w:numId w:val="1"/>
        </w:numPr>
        <w:ind w:left="993" w:hanging="426"/>
        <w:contextualSpacing w:val="0"/>
        <w:jc w:val="both"/>
        <w:rPr>
          <w:rFonts w:cs="Open Sans"/>
          <w:iCs/>
          <w:lang w:val="cs-CZ"/>
        </w:rPr>
      </w:pPr>
      <w:r w:rsidRPr="00F9573B">
        <w:rPr>
          <w:rFonts w:cs="Open Sans"/>
          <w:bCs/>
          <w:highlight w:val="lightGray"/>
          <w:lang w:val="cs-CZ"/>
        </w:rPr>
        <w:t>[</w:t>
      </w:r>
      <w:r w:rsidRPr="00F9573B">
        <w:rPr>
          <w:bCs/>
          <w:highlight w:val="lightGray"/>
          <w:lang w:val="cs-CZ"/>
        </w:rPr>
        <w:t>…</w:t>
      </w:r>
      <w:r w:rsidRPr="00F9573B">
        <w:rPr>
          <w:rFonts w:cs="Open Sans"/>
          <w:bCs/>
          <w:highlight w:val="lightGray"/>
          <w:lang w:val="cs-CZ"/>
        </w:rPr>
        <w:t>]</w:t>
      </w:r>
      <w:r w:rsidRPr="00FA7E63">
        <w:rPr>
          <w:rFonts w:cstheme="minorHAnsi"/>
          <w:lang w:val="cs-CZ"/>
        </w:rPr>
        <w:t xml:space="preserve">, </w:t>
      </w:r>
    </w:p>
    <w:p w14:paraId="1D04BCEC" w14:textId="77777777" w:rsidR="00F9573B" w:rsidRPr="00FA7E63" w:rsidRDefault="00F9573B" w:rsidP="00F9573B">
      <w:pPr>
        <w:widowControl/>
        <w:ind w:left="993"/>
        <w:jc w:val="both"/>
        <w:rPr>
          <w:rFonts w:cs="Open Sans"/>
          <w:i/>
          <w:iCs/>
          <w:color w:val="0070C0"/>
          <w:lang w:val="cs-CZ"/>
        </w:rPr>
      </w:pPr>
      <w:r w:rsidRPr="00FA7E63">
        <w:rPr>
          <w:rFonts w:cs="Open Sans"/>
          <w:i/>
          <w:iCs/>
          <w:color w:val="0070C0"/>
          <w:lang w:val="cs-CZ"/>
        </w:rPr>
        <w:t>POZNÁMKA: Nutné podrobně specifikovat návrh Změny ÚP, kterou má Investor zájem prosadit a u které Město projevilo vůli rozhodnout o jejím pořízení a popřípadě takto navrhovanou Změnu ÚP vydat (Město se nemůže zavázat k vydání Změny ÚP jako takové, pouze k rozhodnutí o jejím pořízení a zajištění jejího projednání a učinění kroků k jejímu vydání). Změna ÚP může spočívat zejména v:</w:t>
      </w:r>
    </w:p>
    <w:p w14:paraId="59D06DB1" w14:textId="77777777" w:rsidR="00F9573B" w:rsidRPr="00FA7E63" w:rsidRDefault="00F9573B" w:rsidP="00F9573B">
      <w:pPr>
        <w:pStyle w:val="Odstavecseseznamem"/>
        <w:widowControl/>
        <w:numPr>
          <w:ilvl w:val="0"/>
          <w:numId w:val="17"/>
        </w:numPr>
        <w:ind w:left="1418"/>
        <w:contextualSpacing w:val="0"/>
        <w:jc w:val="both"/>
        <w:rPr>
          <w:rFonts w:cs="Open Sans"/>
          <w:i/>
          <w:iCs/>
          <w:color w:val="0070C0"/>
          <w:lang w:val="cs-CZ"/>
        </w:rPr>
      </w:pPr>
      <w:r w:rsidRPr="00FA7E63">
        <w:rPr>
          <w:rFonts w:cstheme="minorHAnsi"/>
          <w:i/>
          <w:iCs/>
          <w:color w:val="0070C0"/>
          <w:lang w:val="cs-CZ"/>
        </w:rPr>
        <w:t>ve vymezení nové zastavitelné plochy určitého funkčního</w:t>
      </w:r>
      <w:r w:rsidRPr="00FA7E63">
        <w:rPr>
          <w:i/>
          <w:iCs/>
          <w:color w:val="0070C0"/>
          <w:lang w:val="cs-CZ"/>
        </w:rPr>
        <w:t xml:space="preserve"> využití </w:t>
      </w:r>
      <w:r w:rsidRPr="00FA7E63">
        <w:rPr>
          <w:rFonts w:cstheme="minorHAnsi"/>
          <w:i/>
          <w:iCs/>
          <w:color w:val="0070C0"/>
          <w:lang w:val="cs-CZ"/>
        </w:rPr>
        <w:t xml:space="preserve">nebo </w:t>
      </w:r>
    </w:p>
    <w:p w14:paraId="2C0D15D7" w14:textId="77777777" w:rsidR="00F9573B" w:rsidRPr="00FA7E63" w:rsidRDefault="00F9573B" w:rsidP="00F9573B">
      <w:pPr>
        <w:pStyle w:val="Odstavecseseznamem"/>
        <w:widowControl/>
        <w:numPr>
          <w:ilvl w:val="0"/>
          <w:numId w:val="17"/>
        </w:numPr>
        <w:ind w:left="1418"/>
        <w:contextualSpacing w:val="0"/>
        <w:jc w:val="both"/>
        <w:rPr>
          <w:rFonts w:cs="Open Sans"/>
          <w:i/>
          <w:iCs/>
          <w:color w:val="0070C0"/>
          <w:lang w:val="cs-CZ"/>
        </w:rPr>
      </w:pPr>
      <w:r w:rsidRPr="00FA7E63">
        <w:rPr>
          <w:i/>
          <w:iCs/>
          <w:color w:val="0070C0"/>
          <w:lang w:val="cs-CZ"/>
        </w:rPr>
        <w:t xml:space="preserve">změny </w:t>
      </w:r>
      <w:r w:rsidRPr="00FA7E63">
        <w:rPr>
          <w:rFonts w:cstheme="minorHAnsi"/>
          <w:i/>
          <w:iCs/>
          <w:color w:val="0070C0"/>
          <w:lang w:val="cs-CZ"/>
        </w:rPr>
        <w:t>funkčního</w:t>
      </w:r>
      <w:r w:rsidRPr="00FA7E63">
        <w:rPr>
          <w:i/>
          <w:iCs/>
          <w:color w:val="0070C0"/>
          <w:lang w:val="cs-CZ"/>
        </w:rPr>
        <w:t xml:space="preserve"> využití nebo podmínek prostorového uspořádání plochy umožňující zvýšení intenzity zastavění plochy </w:t>
      </w:r>
      <w:proofErr w:type="gramStart"/>
      <w:r w:rsidRPr="00FA7E63">
        <w:rPr>
          <w:i/>
          <w:iCs/>
          <w:color w:val="0070C0"/>
          <w:lang w:val="cs-CZ"/>
        </w:rPr>
        <w:t>Pozemků</w:t>
      </w:r>
      <w:proofErr w:type="gramEnd"/>
      <w:r w:rsidRPr="00FA7E63">
        <w:rPr>
          <w:i/>
          <w:iCs/>
          <w:color w:val="0070C0"/>
          <w:lang w:val="cs-CZ"/>
        </w:rPr>
        <w:t xml:space="preserve"> a tedy vedoucí k Navýšení HPP</w:t>
      </w:r>
      <w:r w:rsidRPr="00FA7E63">
        <w:rPr>
          <w:rFonts w:cstheme="minorHAnsi"/>
          <w:i/>
          <w:iCs/>
          <w:color w:val="0070C0"/>
          <w:lang w:val="cs-CZ"/>
        </w:rPr>
        <w:t>, kdy požadovaná změna funkčního využití musí být odpovídajícím způsobem nadefinována</w:t>
      </w:r>
    </w:p>
    <w:p w14:paraId="0D0B9A39" w14:textId="77777777" w:rsidR="00F9573B" w:rsidRPr="00FA7E63" w:rsidRDefault="00F9573B" w:rsidP="00F9573B">
      <w:pPr>
        <w:widowControl/>
        <w:ind w:left="1058"/>
        <w:jc w:val="both"/>
        <w:rPr>
          <w:rFonts w:cs="Open Sans"/>
          <w:i/>
          <w:iCs/>
          <w:color w:val="0070C0"/>
          <w:lang w:val="cs-CZ"/>
        </w:rPr>
      </w:pPr>
      <w:r w:rsidRPr="00FA7E63">
        <w:rPr>
          <w:rFonts w:cs="Open Sans"/>
          <w:i/>
          <w:iCs/>
          <w:color w:val="0070C0"/>
          <w:lang w:val="cs-CZ"/>
        </w:rPr>
        <w:t>přičemž je vždy nezbytné přesně specifikovat současný stav a stav jež by měl být dosažen Změnou ÚP, např. z funkční plochy RZV zemědělství všeobecné se mění na bydlení individuální o dojednaných regulativech (podíl zeleně, zastavěnosti apod).</w:t>
      </w:r>
    </w:p>
    <w:p w14:paraId="11282A44" w14:textId="77777777" w:rsidR="00F9573B" w:rsidRPr="00FA7E63" w:rsidRDefault="00F9573B" w:rsidP="00F9573B">
      <w:pPr>
        <w:widowControl/>
        <w:ind w:left="567"/>
        <w:jc w:val="both"/>
        <w:rPr>
          <w:rFonts w:cs="Open Sans"/>
          <w:lang w:val="cs-CZ"/>
        </w:rPr>
      </w:pPr>
      <w:r w:rsidRPr="00FA7E63">
        <w:rPr>
          <w:rFonts w:cs="Open Sans"/>
          <w:lang w:val="cs-CZ"/>
        </w:rPr>
        <w:t>(dále jen „</w:t>
      </w:r>
      <w:r w:rsidRPr="00FA7E63">
        <w:rPr>
          <w:rFonts w:cs="Open Sans"/>
          <w:b/>
          <w:bCs/>
          <w:lang w:val="cs-CZ"/>
        </w:rPr>
        <w:t>Změna ÚP</w:t>
      </w:r>
      <w:r w:rsidRPr="00FA7E63">
        <w:rPr>
          <w:rFonts w:cs="Open Sans"/>
          <w:lang w:val="cs-CZ"/>
        </w:rPr>
        <w:t>“)</w:t>
      </w:r>
    </w:p>
    <w:p w14:paraId="4CEA36F6" w14:textId="77777777" w:rsidR="00F9573B" w:rsidRPr="00FA7E63" w:rsidRDefault="00F9573B" w:rsidP="00F9573B">
      <w:pPr>
        <w:widowControl/>
        <w:ind w:left="567"/>
        <w:jc w:val="both"/>
        <w:rPr>
          <w:rFonts w:cstheme="minorHAnsi"/>
          <w:lang w:val="cs-CZ"/>
        </w:rPr>
      </w:pPr>
      <w:r w:rsidRPr="00FA7E63">
        <w:rPr>
          <w:rFonts w:cstheme="minorHAnsi"/>
          <w:lang w:val="cs-CZ"/>
        </w:rPr>
        <w:t xml:space="preserve">Za tímto účelem Investor </w:t>
      </w:r>
      <w:r w:rsidRPr="00C45A82">
        <w:rPr>
          <w:rFonts w:cstheme="minorHAnsi"/>
          <w:lang w:val="cs-CZ"/>
        </w:rPr>
        <w:t>podal/ má zájem v budoucnu podat</w:t>
      </w:r>
      <w:r w:rsidRPr="00FA7E63">
        <w:rPr>
          <w:rFonts w:cstheme="minorHAnsi"/>
          <w:lang w:val="cs-CZ"/>
        </w:rPr>
        <w:t xml:space="preserve"> podnět ke Změně ÚP dle § 109 Stavebního zákona, </w:t>
      </w:r>
      <w:r w:rsidRPr="00C45A82">
        <w:rPr>
          <w:rFonts w:cstheme="minorHAnsi"/>
          <w:lang w:val="cs-CZ"/>
        </w:rPr>
        <w:t xml:space="preserve">a to v rozsahu dle podkladové studie pro návrh Změny ÚP předložené Investorem, včetně zákresu území dotčeného Změnou ÚP, která je přílohou č. </w:t>
      </w:r>
      <w:r w:rsidRPr="00C45A82">
        <w:rPr>
          <w:rFonts w:cs="Open Sans"/>
          <w:bCs/>
          <w:lang w:val="cs-CZ"/>
        </w:rPr>
        <w:t>[</w:t>
      </w:r>
      <w:r w:rsidRPr="00C45A82">
        <w:rPr>
          <w:bCs/>
          <w:lang w:val="cs-CZ"/>
        </w:rPr>
        <w:t>…</w:t>
      </w:r>
      <w:r w:rsidRPr="00C45A82">
        <w:rPr>
          <w:rFonts w:cs="Open Sans"/>
          <w:bCs/>
          <w:lang w:val="cs-CZ"/>
        </w:rPr>
        <w:t>]</w:t>
      </w:r>
      <w:r w:rsidRPr="00C45A82">
        <w:rPr>
          <w:rFonts w:cstheme="minorHAnsi"/>
          <w:lang w:val="cs-CZ"/>
        </w:rPr>
        <w:t xml:space="preserve"> této Smlouvy.</w:t>
      </w:r>
    </w:p>
    <w:p w14:paraId="504B676A" w14:textId="77777777" w:rsidR="00F9573B" w:rsidRPr="00FA7E63" w:rsidRDefault="00F9573B" w:rsidP="00F9573B">
      <w:pPr>
        <w:widowControl/>
        <w:ind w:left="567"/>
        <w:jc w:val="both"/>
        <w:rPr>
          <w:rFonts w:cs="Open Sans"/>
          <w:i/>
          <w:iCs/>
          <w:lang w:val="cs-CZ"/>
        </w:rPr>
      </w:pPr>
      <w:r w:rsidRPr="00FA7E63">
        <w:rPr>
          <w:rFonts w:cs="Open Sans"/>
          <w:i/>
          <w:iCs/>
          <w:color w:val="0070C0"/>
          <w:lang w:val="cs-CZ"/>
        </w:rPr>
        <w:t>POZNÁMKA: Poslední větu lze vypustit v případě, kdy návrh na Změnu ÚP nebyl podán na základě podkladové studie.</w:t>
      </w:r>
    </w:p>
    <w:p w14:paraId="77CB247F" w14:textId="77777777" w:rsidR="00F9573B" w:rsidRPr="00FA7E63" w:rsidRDefault="00F9573B" w:rsidP="00F9573B">
      <w:pPr>
        <w:pStyle w:val="Odstavecseseznamem"/>
        <w:widowControl/>
        <w:numPr>
          <w:ilvl w:val="1"/>
          <w:numId w:val="1"/>
        </w:numPr>
        <w:ind w:left="567" w:hanging="567"/>
        <w:contextualSpacing w:val="0"/>
        <w:jc w:val="both"/>
        <w:rPr>
          <w:rFonts w:cs="Open Sans"/>
          <w:i/>
          <w:iCs/>
          <w:color w:val="0070C0"/>
          <w:lang w:val="cs-CZ"/>
        </w:rPr>
      </w:pPr>
      <w:r w:rsidRPr="00FA7E63">
        <w:rPr>
          <w:rFonts w:cs="Open Sans"/>
          <w:lang w:val="cs-CZ"/>
        </w:rPr>
        <w:t>Smluvní strany se dohodly, že Změnou ÚP dle této Smlouvy se rozumí jednotlivá změna ÚP (případně i soubor sousedících či věcně přímo souvisejících změn ÚP), k jejímuž pořízení Investor podal podnět nebo na jejímž vydání má zájem. Změnou ÚP se rozumí taktéž případně jiná změna ÚP, pokud po jejím schválení budou Pozemky umožňovat výstavbu Investičního záměru.</w:t>
      </w:r>
    </w:p>
    <w:p w14:paraId="474417EB" w14:textId="77777777" w:rsidR="00F9573B" w:rsidRPr="005A0D60" w:rsidRDefault="00F9573B" w:rsidP="00F9573B">
      <w:pPr>
        <w:pStyle w:val="Odstavecseseznamem"/>
        <w:widowControl/>
        <w:numPr>
          <w:ilvl w:val="1"/>
          <w:numId w:val="1"/>
        </w:numPr>
        <w:ind w:left="567" w:hanging="567"/>
        <w:contextualSpacing w:val="0"/>
        <w:jc w:val="both"/>
        <w:rPr>
          <w:rFonts w:cs="Open Sans"/>
          <w:iCs/>
          <w:lang w:val="cs-CZ"/>
        </w:rPr>
      </w:pPr>
      <w:r w:rsidRPr="00FA7E63">
        <w:rPr>
          <w:rFonts w:cs="Open Sans"/>
          <w:lang w:val="cs-CZ"/>
        </w:rPr>
        <w:t xml:space="preserve">Investor se zavazuje v případě, že se rozhodne na základě vydané Změny ÚP uskutečnit svůj Investiční záměr ve všech fázích jeho přípravy a realizace postupovat v souladu s podmínkami sjednanými v této Smlouvě ve vztahu k parametrům Investičního záměru </w:t>
      </w:r>
      <w:r w:rsidRPr="00C45A82">
        <w:rPr>
          <w:rFonts w:cs="Open Sans"/>
          <w:lang w:val="cs-CZ"/>
        </w:rPr>
        <w:t>podle čl. III.1.</w:t>
      </w:r>
      <w:r w:rsidRPr="00FA7E63">
        <w:rPr>
          <w:rFonts w:cs="Open Sans"/>
          <w:lang w:val="cs-CZ"/>
        </w:rPr>
        <w:t xml:space="preserve"> Dále se v případě, že se na jeho Investiční záměr vztahují Zásady, Investor zavazuje postupovat podle Zásad a před podáním žádosti o povolení Investičního záměru o něm informovat Město o vést jednání směřující k uzavření plánovací smlouvy k povolení záměru, na jejímž základě se bude dohodnutým způsobem finančně a/nebo nefinančně podílet na pokrytí části nákladů Města na rozvoj území spočívající zejména ve výstavbě a údržbě Veřejné infrastruktury a zajištění Veřejných služeb vyvolaných Investičním záměrem.</w:t>
      </w:r>
    </w:p>
    <w:p w14:paraId="4052A737" w14:textId="77777777" w:rsidR="005A0D60" w:rsidRDefault="005A0D60" w:rsidP="005A0D60">
      <w:pPr>
        <w:pStyle w:val="Odstavecseseznamem"/>
        <w:widowControl/>
        <w:ind w:left="567"/>
        <w:contextualSpacing w:val="0"/>
        <w:jc w:val="both"/>
        <w:rPr>
          <w:rFonts w:cs="Open Sans"/>
          <w:lang w:val="cs-CZ"/>
        </w:rPr>
      </w:pPr>
    </w:p>
    <w:p w14:paraId="3ACC2052" w14:textId="5AA95180" w:rsidR="005A0D60" w:rsidRPr="00FA7E63" w:rsidRDefault="005A0D60" w:rsidP="005A0D60">
      <w:pPr>
        <w:widowControl/>
        <w:ind w:left="633"/>
        <w:jc w:val="both"/>
        <w:rPr>
          <w:rFonts w:cs="Open Sans"/>
          <w:iCs/>
          <w:lang w:val="cs-CZ"/>
        </w:rPr>
      </w:pPr>
      <w:r w:rsidRPr="00502D29">
        <w:rPr>
          <w:rFonts w:cs="Open Sans"/>
          <w:i/>
          <w:iCs/>
          <w:color w:val="0070C0"/>
          <w:lang w:val="cs-CZ"/>
        </w:rPr>
        <w:t xml:space="preserve">POZNÁMKA: </w:t>
      </w:r>
      <w:r w:rsidR="00502D29" w:rsidRPr="00502D29">
        <w:rPr>
          <w:rFonts w:cs="Open Sans"/>
          <w:i/>
          <w:iCs/>
          <w:color w:val="0070C0"/>
          <w:lang w:val="cs-CZ"/>
        </w:rPr>
        <w:t>Případně je možné i</w:t>
      </w:r>
      <w:r w:rsidRPr="00502D29">
        <w:rPr>
          <w:rFonts w:cs="Open Sans"/>
          <w:i/>
          <w:iCs/>
          <w:color w:val="0070C0"/>
          <w:lang w:val="cs-CZ"/>
        </w:rPr>
        <w:t xml:space="preserve"> současné uzavření plánovací smlouvy k samotnému Investičnímu záměru s odkládací podmínkou.</w:t>
      </w:r>
    </w:p>
    <w:p w14:paraId="340231DB" w14:textId="4400C461" w:rsidR="005A0D60" w:rsidRPr="00FA7E63" w:rsidRDefault="005A0D60" w:rsidP="005A0D60">
      <w:pPr>
        <w:pStyle w:val="Odstavecseseznamem"/>
        <w:widowControl/>
        <w:ind w:left="567"/>
        <w:contextualSpacing w:val="0"/>
        <w:jc w:val="both"/>
        <w:rPr>
          <w:rFonts w:cs="Open Sans"/>
          <w:iCs/>
          <w:lang w:val="cs-CZ"/>
        </w:rPr>
      </w:pPr>
    </w:p>
    <w:p w14:paraId="1A566EE9" w14:textId="77777777" w:rsidR="00F9573B" w:rsidRPr="00FA7E63" w:rsidRDefault="00F9573B" w:rsidP="00F9573B">
      <w:pPr>
        <w:pStyle w:val="Nadpis2"/>
        <w:widowControl/>
        <w:numPr>
          <w:ilvl w:val="0"/>
          <w:numId w:val="1"/>
        </w:numPr>
        <w:spacing w:before="360" w:after="120" w:line="276" w:lineRule="auto"/>
        <w:ind w:left="567" w:hanging="567"/>
        <w:jc w:val="both"/>
        <w:rPr>
          <w:rFonts w:cs="Open Sans"/>
          <w:lang w:val="cs-CZ"/>
        </w:rPr>
      </w:pPr>
      <w:r w:rsidRPr="00FA7E63">
        <w:rPr>
          <w:rFonts w:cs="Open Sans"/>
          <w:lang w:val="cs-CZ"/>
        </w:rPr>
        <w:lastRenderedPageBreak/>
        <w:t>Závazky Města</w:t>
      </w:r>
      <w:bookmarkStart w:id="12" w:name="_Ref138026180"/>
    </w:p>
    <w:p w14:paraId="00E9A0A3"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Město se dle § 131 odst. 1 Stavebního zákona zavazuje po dobu trvání této Smlouvy </w:t>
      </w:r>
      <w:r w:rsidRPr="00FA7E63">
        <w:rPr>
          <w:rFonts w:cs="Open Sans"/>
          <w:b/>
          <w:bCs/>
          <w:lang w:val="cs-CZ"/>
        </w:rPr>
        <w:t xml:space="preserve">činit </w:t>
      </w:r>
      <w:r w:rsidRPr="00FA7E63">
        <w:rPr>
          <w:rFonts w:cs="Open Sans"/>
          <w:b/>
          <w:lang w:val="cs-CZ"/>
        </w:rPr>
        <w:t>kroky k vydání Změny ÚP</w:t>
      </w:r>
      <w:r w:rsidRPr="00FA7E63">
        <w:rPr>
          <w:rFonts w:cs="Open Sans"/>
          <w:lang w:val="cs-CZ"/>
        </w:rPr>
        <w:t>, tak jak je Změna ÚP definována v </w:t>
      </w:r>
      <w:r w:rsidRPr="00C45A82">
        <w:rPr>
          <w:rFonts w:cs="Open Sans"/>
          <w:lang w:val="cs-CZ"/>
        </w:rPr>
        <w:t>čl. III.2</w:t>
      </w:r>
      <w:r w:rsidRPr="00FA7E63">
        <w:rPr>
          <w:rFonts w:cs="Open Sans"/>
          <w:lang w:val="cs-CZ"/>
        </w:rPr>
        <w:t xml:space="preserve"> této Smlouvy, a to zejména rozhodnout o pořízení Změny ÚP a činit další kroky směřující k jejímu vydání. Pokud si Smluvní strany nesjednají jinak a je-li to možné, je Město povinno poskytnout součinnost bez zbytečného odkladu ode dne doručení písemné výzvy Investora k poskytnutí konkrétní součinnosti vedoucí k vydání Změny ÚP. Pro vyloučení jakýchkoli pochybností Smluvní strany této Smlouvy konstatují, že Město není v rámci nezbytné součinnosti oprávněno zasahovat do výkonu státní správy.</w:t>
      </w:r>
      <w:bookmarkEnd w:id="12"/>
    </w:p>
    <w:p w14:paraId="1DC44557" w14:textId="77777777" w:rsidR="00F9573B" w:rsidRDefault="00F9573B" w:rsidP="00F9573B">
      <w:pPr>
        <w:pStyle w:val="Odstavecseseznamem"/>
        <w:widowControl/>
        <w:ind w:left="567"/>
        <w:jc w:val="both"/>
        <w:rPr>
          <w:rFonts w:cs="Open Sans"/>
          <w:lang w:val="cs-CZ"/>
        </w:rPr>
      </w:pPr>
      <w:r w:rsidRPr="00FA7E63">
        <w:rPr>
          <w:rFonts w:cs="Open Sans"/>
          <w:lang w:val="cs-CZ"/>
        </w:rPr>
        <w:t xml:space="preserve">Smluvní strany dále konstatují, že ohledem na princip volného mandátu jednotlivých zastupitelů a povahu rozhodování zastupitelstva Města </w:t>
      </w:r>
      <w:r w:rsidRPr="00477C16">
        <w:rPr>
          <w:rFonts w:cs="Open Sans"/>
          <w:b/>
          <w:bCs/>
          <w:lang w:val="cs-CZ"/>
        </w:rPr>
        <w:t xml:space="preserve">nemůže Město Investorovi garantovat, že </w:t>
      </w:r>
      <w:r w:rsidRPr="00FA7E63">
        <w:rPr>
          <w:rFonts w:cs="Open Sans"/>
          <w:b/>
          <w:bCs/>
          <w:lang w:val="cs-CZ"/>
        </w:rPr>
        <w:t>bude Změna ÚP v konkrétní podobě skutečně vydána</w:t>
      </w:r>
      <w:r w:rsidRPr="00FA7E63">
        <w:rPr>
          <w:rFonts w:cs="Open Sans"/>
          <w:lang w:val="cs-CZ"/>
        </w:rPr>
        <w:t xml:space="preserve">. Závazkem činit kroky k vydání Změny ÚP tedy </w:t>
      </w:r>
      <w:proofErr w:type="gramStart"/>
      <w:r w:rsidRPr="00FA7E63">
        <w:rPr>
          <w:rFonts w:cs="Open Sans"/>
          <w:lang w:val="cs-CZ"/>
        </w:rPr>
        <w:t>není</w:t>
      </w:r>
      <w:proofErr w:type="gramEnd"/>
      <w:r w:rsidRPr="00FA7E63">
        <w:rPr>
          <w:rFonts w:cs="Open Sans"/>
          <w:lang w:val="cs-CZ"/>
        </w:rPr>
        <w:t xml:space="preserve"> jakkoliv dotčeno svobodné rozhodování zastupitelstva Města o navrhované Změně ÚP, zejména tím není dotčena jeho povinnost před vydáním Změny ÚP ve smyslu § 104 odst. 1 a § 111 Stavebního zákona ověřit, že Změna ÚP není v rozporu s politikou územního rozvoje a nadřazenou územně plánovací dokumentací, se Stavebním zákonem a jeho prováděcími právními předpisy a se stanovisky podle § 109 odst. 3 Stavebního zákona. </w:t>
      </w:r>
    </w:p>
    <w:p w14:paraId="5BCE3EF3" w14:textId="77777777" w:rsidR="00163B5B" w:rsidRPr="00FA7E63" w:rsidRDefault="00163B5B" w:rsidP="00F9573B">
      <w:pPr>
        <w:pStyle w:val="Odstavecseseznamem"/>
        <w:widowControl/>
        <w:ind w:left="567"/>
        <w:jc w:val="both"/>
        <w:rPr>
          <w:rFonts w:cs="Open Sans"/>
          <w:lang w:val="cs-CZ"/>
        </w:rPr>
      </w:pPr>
    </w:p>
    <w:p w14:paraId="0DA4CFF6" w14:textId="77777777" w:rsidR="00F9573B" w:rsidRDefault="00F9573B" w:rsidP="00F9573B">
      <w:pPr>
        <w:pStyle w:val="Odstavecseseznamem"/>
        <w:widowControl/>
        <w:ind w:left="567"/>
        <w:jc w:val="both"/>
        <w:rPr>
          <w:rFonts w:cs="Open Sans"/>
          <w:i/>
          <w:color w:val="0070C0"/>
          <w:lang w:val="cs-CZ"/>
        </w:rPr>
      </w:pPr>
      <w:r w:rsidRPr="00FA7E63">
        <w:rPr>
          <w:rFonts w:cs="Open Sans"/>
          <w:i/>
          <w:color w:val="0070C0"/>
          <w:lang w:val="cs-CZ"/>
        </w:rPr>
        <w:t>POZNÁMKA: Konkrétní součinnost, vyžadovaná Investorem, může být specifikována pro každý konkrétní Investiční záměr. Město bude vždy limitováno rozsahem své samostatné působnosti a právními předpisy.</w:t>
      </w:r>
    </w:p>
    <w:p w14:paraId="6CE89490" w14:textId="77777777" w:rsidR="00D81BC2" w:rsidRPr="00FA7E63" w:rsidRDefault="00D81BC2" w:rsidP="00F9573B">
      <w:pPr>
        <w:pStyle w:val="Odstavecseseznamem"/>
        <w:widowControl/>
        <w:ind w:left="567"/>
        <w:jc w:val="both"/>
        <w:rPr>
          <w:rFonts w:cs="Open Sans"/>
          <w:i/>
          <w:color w:val="0070C0"/>
          <w:lang w:val="cs-CZ"/>
        </w:rPr>
      </w:pPr>
    </w:p>
    <w:p w14:paraId="06CAB593"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Smluvní strany se dohodly, že Město ve smyslu § 131 odst. 1 písm. c) Stavebního zákona po dobu 5 let od nabytí účinnosti Změny ÚP</w:t>
      </w:r>
      <w:r>
        <w:rPr>
          <w:rFonts w:cs="Open Sans"/>
          <w:lang w:val="cs-CZ"/>
        </w:rPr>
        <w:t xml:space="preserve"> (dojde-li k jejímu vydání)</w:t>
      </w:r>
      <w:r w:rsidRPr="00FA7E63">
        <w:rPr>
          <w:rFonts w:cs="Open Sans"/>
          <w:lang w:val="cs-CZ"/>
        </w:rPr>
        <w:t xml:space="preserve">, nevydá nebo nezmění územně plánovací dokumentaci nebo neučiní jiný úkon, který by ztížil nebo vyloučil uskutečnění Investičního záměru. </w:t>
      </w:r>
      <w:r>
        <w:rPr>
          <w:rFonts w:cs="Open Sans"/>
          <w:lang w:val="cs-CZ"/>
        </w:rPr>
        <w:t xml:space="preserve">Pro vyloučení pochybností se uvádí, že za porušení závazku v předchozí větě může být považován jen takový úkon Města učiněný ve stanovené lhůtě, který podstatně ztížil nebo zcela vyloučil uskutečnění Investičního záměru, nikoli však každá změna územně plánovací dokumentace dotýkající se přímo nebo nepřímo Investičního záměru. </w:t>
      </w:r>
    </w:p>
    <w:p w14:paraId="29A46FC7"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Město se dle § 131 odst. 2 Stavebního zákona zavazuje:</w:t>
      </w:r>
    </w:p>
    <w:p w14:paraId="2460FD4C" w14:textId="77777777" w:rsidR="00F9573B" w:rsidRPr="00FA7E63" w:rsidRDefault="00F9573B" w:rsidP="00F9573B">
      <w:pPr>
        <w:pStyle w:val="Odstavecseseznamem"/>
        <w:widowControl/>
        <w:numPr>
          <w:ilvl w:val="2"/>
          <w:numId w:val="1"/>
        </w:numPr>
        <w:ind w:left="1276" w:hanging="513"/>
        <w:contextualSpacing w:val="0"/>
        <w:jc w:val="both"/>
        <w:rPr>
          <w:rFonts w:cs="Open Sans"/>
          <w:lang w:val="cs-CZ"/>
        </w:rPr>
      </w:pPr>
      <w:r w:rsidRPr="00F9573B">
        <w:rPr>
          <w:rFonts w:cs="Open Sans"/>
          <w:bCs/>
          <w:highlight w:val="lightGray"/>
          <w:lang w:val="cs-CZ"/>
        </w:rPr>
        <w:t>[…]</w:t>
      </w:r>
    </w:p>
    <w:p w14:paraId="37E22031" w14:textId="77777777" w:rsidR="00F9573B" w:rsidRPr="00AF09BC" w:rsidRDefault="00F9573B" w:rsidP="00AF09BC">
      <w:pPr>
        <w:widowControl/>
        <w:ind w:left="709" w:hanging="1"/>
        <w:jc w:val="both"/>
        <w:rPr>
          <w:rFonts w:cs="Open Sans"/>
          <w:i/>
          <w:color w:val="0070C0"/>
          <w:lang w:val="cs-CZ"/>
        </w:rPr>
      </w:pPr>
      <w:r w:rsidRPr="00AF09BC">
        <w:rPr>
          <w:rFonts w:cs="Open Sans"/>
          <w:i/>
          <w:color w:val="0070C0"/>
          <w:lang w:val="cs-CZ"/>
        </w:rPr>
        <w:t xml:space="preserve">POZNÁMKA: veřejnoprávní závazky dle čl. IV.1 tohoto článku Smlouvy budou součástí každé uzavřené plánovací smlouvy, mohou být však sjednány i další povinnosti města, a to zejména závazky soukromoprávního charakteru dle § 131 odst. 2 Stavebního zákona. Z důvodu zachování jejich rozlišení, tedy na veřejnoprávní závazky a soukromoprávní závazky doporučujeme důsledně oddělovat. Soukromoprávní závazky pak mohou například být: </w:t>
      </w:r>
    </w:p>
    <w:p w14:paraId="78F9D63F" w14:textId="77777777" w:rsidR="00F9573B" w:rsidRPr="00FA7E63" w:rsidRDefault="00F9573B" w:rsidP="00F9573B">
      <w:pPr>
        <w:pStyle w:val="Odstavecseseznamem"/>
        <w:widowControl/>
        <w:numPr>
          <w:ilvl w:val="0"/>
          <w:numId w:val="13"/>
        </w:numPr>
        <w:ind w:left="1701" w:hanging="567"/>
        <w:contextualSpacing w:val="0"/>
        <w:jc w:val="both"/>
        <w:rPr>
          <w:rFonts w:cs="Open Sans"/>
          <w:i/>
          <w:color w:val="0070C0"/>
          <w:lang w:val="cs-CZ"/>
        </w:rPr>
      </w:pPr>
      <w:r w:rsidRPr="00FA7E63">
        <w:rPr>
          <w:rFonts w:cs="Open Sans"/>
          <w:i/>
          <w:color w:val="0070C0"/>
          <w:lang w:val="cs-CZ"/>
        </w:rPr>
        <w:t>Město převezme od Investora do svého vlastnictví nemovitou věc (typicky pozemky),</w:t>
      </w:r>
    </w:p>
    <w:p w14:paraId="239D1A56" w14:textId="77777777" w:rsidR="00F9573B" w:rsidRPr="00FA7E63" w:rsidRDefault="00F9573B" w:rsidP="00F9573B">
      <w:pPr>
        <w:pStyle w:val="Odstavecseseznamem"/>
        <w:widowControl/>
        <w:numPr>
          <w:ilvl w:val="0"/>
          <w:numId w:val="13"/>
        </w:numPr>
        <w:ind w:left="1701" w:hanging="567"/>
        <w:contextualSpacing w:val="0"/>
        <w:jc w:val="both"/>
        <w:rPr>
          <w:rFonts w:cs="Open Sans"/>
          <w:i/>
          <w:color w:val="0070C0"/>
          <w:lang w:val="cs-CZ"/>
        </w:rPr>
      </w:pPr>
      <w:r w:rsidRPr="00FA7E63">
        <w:rPr>
          <w:rFonts w:cs="Open Sans"/>
          <w:i/>
          <w:color w:val="0070C0"/>
          <w:lang w:val="cs-CZ"/>
        </w:rPr>
        <w:t>popřípadě další individuálně domluvené závazky.</w:t>
      </w:r>
    </w:p>
    <w:p w14:paraId="5D081B00" w14:textId="77777777" w:rsidR="00F9573B" w:rsidRPr="00FA7E63" w:rsidRDefault="00F9573B" w:rsidP="00F9573B">
      <w:pPr>
        <w:widowControl/>
        <w:ind w:left="567"/>
        <w:jc w:val="both"/>
        <w:rPr>
          <w:rFonts w:cs="Open Sans"/>
          <w:iCs/>
          <w:lang w:val="cs-CZ"/>
        </w:rPr>
      </w:pPr>
      <w:r w:rsidRPr="00FA7E63">
        <w:rPr>
          <w:rFonts w:cs="Open Sans"/>
          <w:iCs/>
          <w:lang w:val="cs-CZ"/>
        </w:rPr>
        <w:t xml:space="preserve">to vše za podmínek dále uvedených v této Smlouvě. </w:t>
      </w:r>
    </w:p>
    <w:p w14:paraId="1B00ACF6" w14:textId="3E17B462"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Město je oprávněno odmítnout poskytování nezbytné součinnost</w:t>
      </w:r>
      <w:r w:rsidR="00EC6455">
        <w:rPr>
          <w:rFonts w:cs="Open Sans"/>
          <w:lang w:val="cs-CZ"/>
        </w:rPr>
        <w:t>i</w:t>
      </w:r>
      <w:r w:rsidRPr="00FA7E63">
        <w:rPr>
          <w:rFonts w:cs="Open Sans"/>
          <w:lang w:val="cs-CZ"/>
        </w:rPr>
        <w:t xml:space="preserve"> a plnění závazků dle čl. IV.1</w:t>
      </w:r>
      <w:r>
        <w:rPr>
          <w:rFonts w:cs="Open Sans"/>
          <w:lang w:val="cs-CZ"/>
        </w:rPr>
        <w:t>, IV.2</w:t>
      </w:r>
      <w:r w:rsidRPr="00FA7E63">
        <w:rPr>
          <w:rFonts w:cs="Open Sans"/>
          <w:lang w:val="cs-CZ"/>
        </w:rPr>
        <w:t xml:space="preserve"> a IV.3 této Smlouvy, v případě, že:</w:t>
      </w:r>
    </w:p>
    <w:p w14:paraId="03F82AAB"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Investor bude v prodlení se splněním svých závazků vůči Městu dle této Smlouvy,</w:t>
      </w:r>
    </w:p>
    <w:p w14:paraId="53B2BAF3"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by bylo poskytnutí součinnosti či plnění závazků v rozporu s právními předpisy,</w:t>
      </w:r>
    </w:p>
    <w:p w14:paraId="0ABAEC86"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lastRenderedPageBreak/>
        <w:t xml:space="preserve">by byla poskytnutá součinnost v rozporu s vynuceným jednáním na základě výsledku místního referenda a místo toho bude aplikován postup </w:t>
      </w:r>
      <w:r w:rsidRPr="00C45A82">
        <w:rPr>
          <w:rFonts w:cs="Open Sans"/>
          <w:lang w:val="cs-CZ"/>
        </w:rPr>
        <w:t>dle čl. XII.5</w:t>
      </w:r>
      <w:r w:rsidRPr="00FA7E63">
        <w:rPr>
          <w:rFonts w:cs="Open Sans"/>
          <w:lang w:val="cs-CZ"/>
        </w:rPr>
        <w:t xml:space="preserve"> této Smlouvy.</w:t>
      </w:r>
    </w:p>
    <w:p w14:paraId="401087E7" w14:textId="37FBA6DF" w:rsidR="00F9573B" w:rsidRPr="00FA7E63" w:rsidRDefault="00F9573B" w:rsidP="00F9573B">
      <w:pPr>
        <w:widowControl/>
        <w:ind w:left="567"/>
        <w:jc w:val="both"/>
        <w:rPr>
          <w:rFonts w:cs="Open Sans"/>
          <w:lang w:val="cs-CZ"/>
        </w:rPr>
      </w:pPr>
      <w:r w:rsidRPr="00FA7E63">
        <w:rPr>
          <w:rFonts w:cs="Open Sans"/>
          <w:lang w:val="cs-CZ"/>
        </w:rPr>
        <w:t>Pokud Město bude postupovat dle tohoto čl. IV.4 Smlouvy, bez zbytečného odkladu písemně informuje Investora o důvodech tohoto postupu a vyzve Investora k nápravě</w:t>
      </w:r>
      <w:r w:rsidR="006B0369">
        <w:rPr>
          <w:rFonts w:cs="Open Sans"/>
          <w:lang w:val="cs-CZ"/>
        </w:rPr>
        <w:t>, pokud je náprava možná</w:t>
      </w:r>
      <w:r w:rsidRPr="00FA7E63">
        <w:rPr>
          <w:rFonts w:cs="Open Sans"/>
          <w:lang w:val="cs-CZ"/>
        </w:rPr>
        <w:t xml:space="preserve">. Město znovu poskytne součinnost a bude plnit své závazky dle čl. IV.1 a IV.3 této Smlouvy bez zbytečného odkladu po zjednání nápravy Investorem. </w:t>
      </w:r>
    </w:p>
    <w:p w14:paraId="553A7DBC" w14:textId="77777777" w:rsidR="00F9573B" w:rsidRPr="00FA7E63" w:rsidRDefault="00F9573B" w:rsidP="00F9573B">
      <w:pPr>
        <w:pStyle w:val="Nadpis2"/>
        <w:widowControl/>
        <w:numPr>
          <w:ilvl w:val="0"/>
          <w:numId w:val="1"/>
        </w:numPr>
        <w:spacing w:before="360" w:after="120" w:line="276" w:lineRule="auto"/>
        <w:ind w:left="567" w:hanging="567"/>
        <w:jc w:val="both"/>
        <w:rPr>
          <w:rFonts w:cs="Open Sans"/>
          <w:lang w:val="cs-CZ"/>
        </w:rPr>
      </w:pPr>
      <w:r w:rsidRPr="00FA7E63">
        <w:rPr>
          <w:rFonts w:cs="Open Sans"/>
          <w:lang w:val="cs-CZ"/>
        </w:rPr>
        <w:t>Investiční příspěvek</w:t>
      </w:r>
    </w:p>
    <w:p w14:paraId="3FF686D0" w14:textId="033DDB18"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Investor se za účelem uvedeným v Preambuli, Zásadách, </w:t>
      </w:r>
      <w:r w:rsidRPr="00D9155B">
        <w:rPr>
          <w:rFonts w:cs="Open Sans"/>
          <w:lang w:val="cs-CZ"/>
        </w:rPr>
        <w:t>čl. I</w:t>
      </w:r>
      <w:r w:rsidRPr="00D9155B">
        <w:rPr>
          <w:rFonts w:cs="Open Sans"/>
          <w:lang w:val="cs-CZ"/>
        </w:rPr>
        <w:fldChar w:fldCharType="begin"/>
      </w:r>
      <w:r w:rsidRPr="00D9155B">
        <w:rPr>
          <w:rFonts w:cs="Open Sans"/>
          <w:lang w:val="cs-CZ"/>
        </w:rPr>
        <w:instrText xml:space="preserve"> REF _Ref138020138 \r \h  \* MERGEFORMAT </w:instrText>
      </w:r>
      <w:r w:rsidRPr="00D9155B">
        <w:rPr>
          <w:rFonts w:cs="Open Sans"/>
          <w:lang w:val="cs-CZ"/>
        </w:rPr>
      </w:r>
      <w:r w:rsidRPr="00D9155B">
        <w:rPr>
          <w:rFonts w:cs="Open Sans"/>
          <w:lang w:val="cs-CZ"/>
        </w:rPr>
        <w:fldChar w:fldCharType="separate"/>
      </w:r>
      <w:r w:rsidR="00EC6455">
        <w:rPr>
          <w:rFonts w:cs="Open Sans"/>
          <w:lang w:val="cs-CZ"/>
        </w:rPr>
        <w:t>II.1</w:t>
      </w:r>
      <w:r w:rsidRPr="00D9155B">
        <w:rPr>
          <w:rFonts w:cs="Open Sans"/>
          <w:lang w:val="cs-CZ"/>
        </w:rPr>
        <w:fldChar w:fldCharType="end"/>
      </w:r>
      <w:r w:rsidRPr="00D9155B">
        <w:rPr>
          <w:rFonts w:cs="Open Sans"/>
          <w:lang w:val="cs-CZ"/>
        </w:rPr>
        <w:t xml:space="preserve"> této</w:t>
      </w:r>
      <w:r w:rsidRPr="00FA7E63">
        <w:rPr>
          <w:rFonts w:cs="Open Sans"/>
          <w:lang w:val="cs-CZ"/>
        </w:rPr>
        <w:t xml:space="preserve"> Smlouvy a dle § 131 odst. 3 písm. e) Stavebního zákona zavazuje poskytnout Městu Investiční příspěvek za zhodnocení Pozemků vydáním Změny ÚP.</w:t>
      </w:r>
    </w:p>
    <w:p w14:paraId="54ED2329" w14:textId="163F91EF" w:rsidR="003C2830" w:rsidRPr="007D1FF9" w:rsidRDefault="00F9573B" w:rsidP="00A83F60">
      <w:pPr>
        <w:pStyle w:val="Odstavecseseznamem"/>
        <w:widowControl/>
        <w:numPr>
          <w:ilvl w:val="1"/>
          <w:numId w:val="1"/>
        </w:numPr>
        <w:ind w:left="0"/>
        <w:jc w:val="both"/>
        <w:rPr>
          <w:rFonts w:cs="Open Sans"/>
          <w:highlight w:val="yellow"/>
          <w:lang w:val="cs-CZ"/>
        </w:rPr>
      </w:pPr>
      <w:r w:rsidRPr="007D1FF9">
        <w:rPr>
          <w:rFonts w:cs="Open Sans"/>
          <w:highlight w:val="yellow"/>
          <w:lang w:val="cs-CZ"/>
        </w:rPr>
        <w:t xml:space="preserve">Smluvní strany konstatují, že výše Investičního příspěvku dle této Smlouvy činí ke dni uzavření této Smlouvy </w:t>
      </w:r>
      <w:r w:rsidRPr="007D1FF9">
        <w:rPr>
          <w:rFonts w:cs="Open Sans"/>
          <w:bCs/>
          <w:highlight w:val="yellow"/>
          <w:lang w:val="cs-CZ"/>
        </w:rPr>
        <w:t>[…] Kč (slovy: […] korun českých)</w:t>
      </w:r>
      <w:r w:rsidR="00EA53B8" w:rsidRPr="007D1FF9">
        <w:rPr>
          <w:rFonts w:cs="Open Sans"/>
          <w:bCs/>
          <w:highlight w:val="yellow"/>
          <w:lang w:val="cs-CZ"/>
        </w:rPr>
        <w:t>. V</w:t>
      </w:r>
      <w:r w:rsidRPr="007D1FF9">
        <w:rPr>
          <w:rFonts w:cs="Open Sans"/>
          <w:bCs/>
          <w:highlight w:val="yellow"/>
          <w:lang w:val="cs-CZ"/>
        </w:rPr>
        <w:t xml:space="preserve">ýše Investičního příspěvku </w:t>
      </w:r>
      <w:r w:rsidR="00EA53B8" w:rsidRPr="007D1FF9">
        <w:rPr>
          <w:rFonts w:cstheme="minorHAnsi"/>
          <w:highlight w:val="yellow"/>
          <w:lang w:val="cs-CZ"/>
        </w:rPr>
        <w:t xml:space="preserve">byla vypočtena </w:t>
      </w:r>
      <w:r w:rsidR="007D1FF9" w:rsidRPr="007D1FF9">
        <w:rPr>
          <w:rFonts w:cstheme="minorHAnsi"/>
          <w:highlight w:val="yellow"/>
          <w:lang w:val="cs-CZ"/>
        </w:rPr>
        <w:t xml:space="preserve">dle Zásad </w:t>
      </w:r>
      <w:r w:rsidR="00F35E51" w:rsidRPr="007D1FF9">
        <w:rPr>
          <w:rFonts w:cstheme="minorHAnsi"/>
          <w:highlight w:val="yellow"/>
          <w:lang w:val="cs-CZ"/>
        </w:rPr>
        <w:t xml:space="preserve">ze </w:t>
      </w:r>
      <w:r w:rsidR="00F35E51" w:rsidRPr="007D1FF9">
        <w:rPr>
          <w:rFonts w:cs="Open Sans"/>
          <w:bCs/>
          <w:highlight w:val="yellow"/>
          <w:lang w:val="cs-CZ"/>
        </w:rPr>
        <w:t>specifikace Změny ÚP dle čl. III. 2. této Smlouvy</w:t>
      </w:r>
      <w:r w:rsidR="007D1FF9" w:rsidRPr="007D1FF9">
        <w:rPr>
          <w:rFonts w:cstheme="minorHAnsi"/>
          <w:highlight w:val="yellow"/>
          <w:lang w:val="cs-CZ"/>
        </w:rPr>
        <w:t>.</w:t>
      </w:r>
    </w:p>
    <w:p w14:paraId="449D6808" w14:textId="77777777" w:rsidR="00A83F60" w:rsidRPr="00F35E51" w:rsidRDefault="00A83F60" w:rsidP="00A83F60">
      <w:pPr>
        <w:pStyle w:val="Odstavecseseznamem"/>
        <w:widowControl/>
        <w:ind w:left="0"/>
        <w:jc w:val="both"/>
        <w:rPr>
          <w:rFonts w:cs="Open Sans"/>
          <w:lang w:val="cs-CZ"/>
        </w:rPr>
      </w:pPr>
    </w:p>
    <w:p w14:paraId="37665BCE"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Smluvní strany se dohodly, že Investiční příspěvek bude poskytnut Městu ve formě:</w:t>
      </w:r>
    </w:p>
    <w:p w14:paraId="6CDCBF6E"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Peněžního plnění, a to za podmínek podle čl. VI. této Smlouvy;</w:t>
      </w:r>
    </w:p>
    <w:p w14:paraId="6BA8D7BE" w14:textId="77777777" w:rsidR="00F9573B" w:rsidRPr="00FA7E63" w:rsidRDefault="00F9573B" w:rsidP="00F9573B">
      <w:pPr>
        <w:widowControl/>
        <w:ind w:left="567"/>
        <w:jc w:val="both"/>
        <w:rPr>
          <w:rFonts w:cs="Open Sans"/>
          <w:i/>
          <w:color w:val="0070C0"/>
          <w:lang w:val="cs-CZ"/>
        </w:rPr>
      </w:pPr>
      <w:r w:rsidRPr="00FA7E63">
        <w:rPr>
          <w:rFonts w:cs="Open Sans"/>
          <w:i/>
          <w:color w:val="0070C0"/>
          <w:lang w:val="cs-CZ"/>
        </w:rPr>
        <w:t>POZNÁMKA: Nutné upravit vždy individuálně podle dohody s Investorem. Nejčastější bude pouze forma Peněžního plnění.</w:t>
      </w:r>
    </w:p>
    <w:p w14:paraId="47698CBC"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bCs/>
          <w:lang w:val="cs-CZ"/>
        </w:rPr>
        <w:t xml:space="preserve">Smluvní strany shodně konstatují, že Peněžní plnění Investičního </w:t>
      </w:r>
      <w:r w:rsidRPr="00FA7E63">
        <w:rPr>
          <w:rFonts w:cs="Open Sans"/>
          <w:lang w:val="cs-CZ"/>
        </w:rPr>
        <w:t>příspěvku</w:t>
      </w:r>
      <w:r w:rsidRPr="00FA7E63">
        <w:rPr>
          <w:rFonts w:cs="Open Sans"/>
          <w:bCs/>
          <w:lang w:val="cs-CZ"/>
        </w:rPr>
        <w:t xml:space="preserve"> v sobě nezahrnuje náklady na pořizování Změny ÚP podle § 92 odst. 3 Stavebního zákona </w:t>
      </w:r>
      <w:r w:rsidRPr="00D9155B">
        <w:rPr>
          <w:rFonts w:cs="Open Sans"/>
          <w:bCs/>
          <w:lang w:val="cs-CZ"/>
        </w:rPr>
        <w:t>podle čl. VII.</w:t>
      </w:r>
      <w:r w:rsidRPr="00FA7E63">
        <w:rPr>
          <w:rFonts w:cs="Open Sans"/>
          <w:bCs/>
          <w:lang w:val="cs-CZ"/>
        </w:rPr>
        <w:t xml:space="preserve"> této Smlouvy.</w:t>
      </w:r>
    </w:p>
    <w:p w14:paraId="3748D3C0" w14:textId="77777777" w:rsidR="00F9573B" w:rsidRPr="00FA7E63" w:rsidRDefault="00F9573B" w:rsidP="00F9573B">
      <w:pPr>
        <w:pStyle w:val="Nadpis2"/>
        <w:widowControl/>
        <w:numPr>
          <w:ilvl w:val="0"/>
          <w:numId w:val="1"/>
        </w:numPr>
        <w:spacing w:before="360" w:after="120" w:line="276" w:lineRule="auto"/>
        <w:ind w:left="567" w:hanging="567"/>
        <w:jc w:val="both"/>
        <w:rPr>
          <w:rFonts w:cs="Open Sans"/>
          <w:lang w:val="cs-CZ"/>
        </w:rPr>
      </w:pPr>
      <w:r w:rsidRPr="00FA7E63">
        <w:rPr>
          <w:rFonts w:cs="Open Sans"/>
          <w:lang w:val="cs-CZ"/>
        </w:rPr>
        <w:t>Peněžní plnění</w:t>
      </w:r>
    </w:p>
    <w:p w14:paraId="7FF04337"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bookmarkStart w:id="13" w:name="_Ref138021421"/>
      <w:r w:rsidRPr="00FA7E63">
        <w:rPr>
          <w:rFonts w:cs="Open Sans"/>
          <w:lang w:val="cs-CZ"/>
        </w:rPr>
        <w:t>Investor se zavazuje poskytnout Městu Peněžní plnění</w:t>
      </w:r>
      <w:bookmarkEnd w:id="13"/>
      <w:r w:rsidRPr="00FA7E63">
        <w:rPr>
          <w:rFonts w:cs="Open Sans"/>
          <w:lang w:val="cs-CZ"/>
        </w:rPr>
        <w:t xml:space="preserve"> v celkové výši </w:t>
      </w:r>
      <w:r w:rsidRPr="00F9573B">
        <w:rPr>
          <w:rFonts w:cs="Open Sans"/>
          <w:bCs/>
          <w:highlight w:val="lightGray"/>
          <w:lang w:val="cs-CZ"/>
        </w:rPr>
        <w:t>[…]</w:t>
      </w:r>
      <w:r w:rsidRPr="00FA7E63">
        <w:rPr>
          <w:rFonts w:cs="Open Sans"/>
          <w:bCs/>
          <w:lang w:val="cs-CZ"/>
        </w:rPr>
        <w:t xml:space="preserve"> Kč (slovy: </w:t>
      </w:r>
      <w:r w:rsidRPr="00F9573B">
        <w:rPr>
          <w:rFonts w:cs="Open Sans"/>
          <w:bCs/>
          <w:highlight w:val="lightGray"/>
          <w:lang w:val="cs-CZ"/>
        </w:rPr>
        <w:t>[…]</w:t>
      </w:r>
      <w:r w:rsidRPr="00FA7E63">
        <w:rPr>
          <w:rFonts w:cs="Open Sans"/>
          <w:bCs/>
          <w:lang w:val="cs-CZ"/>
        </w:rPr>
        <w:t xml:space="preserve"> korun českých)</w:t>
      </w:r>
      <w:r w:rsidRPr="00FA7E63">
        <w:rPr>
          <w:rFonts w:cs="Open Sans"/>
          <w:lang w:val="cs-CZ"/>
        </w:rPr>
        <w:t>.</w:t>
      </w:r>
    </w:p>
    <w:p w14:paraId="4A453F43" w14:textId="6A866BA6" w:rsidR="00F9573B" w:rsidRPr="001833D0" w:rsidRDefault="00F9573B" w:rsidP="006E5E5B">
      <w:pPr>
        <w:pStyle w:val="Odstavecseseznamem"/>
        <w:widowControl/>
        <w:numPr>
          <w:ilvl w:val="1"/>
          <w:numId w:val="1"/>
        </w:numPr>
        <w:ind w:left="567" w:hanging="567"/>
        <w:contextualSpacing w:val="0"/>
        <w:jc w:val="both"/>
        <w:rPr>
          <w:rFonts w:cs="Open Sans"/>
          <w:lang w:val="cs-CZ"/>
        </w:rPr>
      </w:pPr>
      <w:r w:rsidRPr="00FA7E63">
        <w:rPr>
          <w:rFonts w:cstheme="minorHAnsi"/>
          <w:lang w:val="cs-CZ"/>
        </w:rPr>
        <w:t xml:space="preserve">Peněžní plnění </w:t>
      </w:r>
      <w:r w:rsidRPr="00FA7E63">
        <w:rPr>
          <w:rFonts w:cs="Open Sans"/>
          <w:lang w:val="cs-CZ"/>
        </w:rPr>
        <w:t xml:space="preserve">je splatné </w:t>
      </w:r>
      <w:r w:rsidR="006E5E5B" w:rsidRPr="006E5E5B">
        <w:rPr>
          <w:rFonts w:cs="Open Sans"/>
          <w:lang w:val="cs-CZ"/>
        </w:rPr>
        <w:t>do konce šestého měsíce následujícího po kalendářním měsíci, v němž nabude účinnosti Změna ÚP</w:t>
      </w:r>
      <w:r>
        <w:rPr>
          <w:rFonts w:cs="Open Sans"/>
          <w:lang w:val="cs-CZ"/>
        </w:rPr>
        <w:t xml:space="preserve">. </w:t>
      </w:r>
    </w:p>
    <w:p w14:paraId="5D98C036" w14:textId="0505E5C0" w:rsidR="00F9573B" w:rsidRPr="00FA7E63" w:rsidRDefault="00F9573B" w:rsidP="00F9573B">
      <w:pPr>
        <w:widowControl/>
        <w:ind w:left="567"/>
        <w:jc w:val="both"/>
        <w:rPr>
          <w:rFonts w:cs="Open Sans"/>
          <w:i/>
          <w:color w:val="0070C0"/>
          <w:lang w:val="cs-CZ"/>
        </w:rPr>
      </w:pPr>
      <w:r w:rsidRPr="00FA7E63">
        <w:rPr>
          <w:rFonts w:cs="Open Sans"/>
          <w:i/>
          <w:color w:val="0070C0"/>
          <w:lang w:val="cs-CZ"/>
        </w:rPr>
        <w:t xml:space="preserve">POZNÁMKA: Lze sjednat </w:t>
      </w:r>
      <w:r w:rsidR="00A27140">
        <w:rPr>
          <w:rFonts w:cs="Open Sans"/>
          <w:i/>
          <w:color w:val="0070C0"/>
          <w:lang w:val="cs-CZ"/>
        </w:rPr>
        <w:t>i postup, kdy část příspěvku bude poskytnuta již po uzavření Smlouvy, aby</w:t>
      </w:r>
      <w:r w:rsidR="00A27140" w:rsidRPr="00A27140">
        <w:rPr>
          <w:rFonts w:cs="Open Sans"/>
          <w:i/>
          <w:color w:val="0070C0"/>
          <w:lang w:val="cs-CZ"/>
        </w:rPr>
        <w:t xml:space="preserve"> byly pokryty i další náklady Města související s</w:t>
      </w:r>
      <w:r w:rsidR="00AD5E26">
        <w:rPr>
          <w:rFonts w:cs="Open Sans"/>
          <w:i/>
          <w:color w:val="0070C0"/>
          <w:lang w:val="cs-CZ"/>
        </w:rPr>
        <w:t> </w:t>
      </w:r>
      <w:r w:rsidR="00A27140" w:rsidRPr="00A27140">
        <w:rPr>
          <w:rFonts w:cs="Open Sans"/>
          <w:i/>
          <w:color w:val="0070C0"/>
          <w:lang w:val="cs-CZ"/>
        </w:rPr>
        <w:t>pořizováním</w:t>
      </w:r>
      <w:r w:rsidR="00AD5E26">
        <w:rPr>
          <w:rFonts w:cs="Open Sans"/>
          <w:i/>
          <w:color w:val="0070C0"/>
          <w:lang w:val="cs-CZ"/>
        </w:rPr>
        <w:t xml:space="preserve"> Změny ÚP</w:t>
      </w:r>
      <w:r w:rsidR="00A27140" w:rsidRPr="00A27140">
        <w:rPr>
          <w:rFonts w:cs="Open Sans"/>
          <w:i/>
          <w:color w:val="0070C0"/>
          <w:lang w:val="cs-CZ"/>
        </w:rPr>
        <w:t>, nad rámec nákladů dle § 92 odst. 3 Stavebního zákona</w:t>
      </w:r>
      <w:r w:rsidRPr="00FA7E63">
        <w:rPr>
          <w:rFonts w:cs="Open Sans"/>
          <w:i/>
          <w:color w:val="0070C0"/>
          <w:lang w:val="cs-CZ"/>
        </w:rPr>
        <w:t>.</w:t>
      </w:r>
    </w:p>
    <w:p w14:paraId="4812AD69"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bookmarkStart w:id="14" w:name="_Hlk109726378"/>
      <w:r w:rsidRPr="00FA7E63">
        <w:rPr>
          <w:rFonts w:cs="Open Sans"/>
          <w:lang w:val="cs-CZ"/>
        </w:rPr>
        <w:t xml:space="preserve">Peněžní plnění </w:t>
      </w:r>
      <w:bookmarkEnd w:id="14"/>
      <w:r w:rsidRPr="00FA7E63">
        <w:rPr>
          <w:rFonts w:cs="Open Sans"/>
          <w:lang w:val="cs-CZ"/>
        </w:rPr>
        <w:t xml:space="preserve">bude Investorem uhrazeno vždy pouze bezhotovostně ve lhůtách splatnosti uvedených v čl. </w:t>
      </w:r>
      <w:r w:rsidRPr="00D9155B">
        <w:rPr>
          <w:rFonts w:cs="Open Sans"/>
          <w:lang w:val="cs-CZ"/>
        </w:rPr>
        <w:t>VI.2 této</w:t>
      </w:r>
      <w:r w:rsidRPr="00FA7E63">
        <w:rPr>
          <w:rFonts w:cs="Open Sans"/>
          <w:lang w:val="cs-CZ"/>
        </w:rPr>
        <w:t xml:space="preserve"> Smlouvy na bankovní účet Města číslo: </w:t>
      </w:r>
      <w:r w:rsidRPr="00F9573B">
        <w:rPr>
          <w:rFonts w:cs="Open Sans"/>
          <w:bCs/>
          <w:highlight w:val="lightGray"/>
          <w:lang w:val="cs-CZ"/>
        </w:rPr>
        <w:t>[…]</w:t>
      </w:r>
      <w:r w:rsidRPr="00FA7E63">
        <w:rPr>
          <w:rFonts w:cs="Open Sans"/>
          <w:lang w:val="cs-CZ"/>
        </w:rPr>
        <w:t xml:space="preserve"> pod variabilní symbolem </w:t>
      </w:r>
      <w:r w:rsidRPr="00F9573B">
        <w:rPr>
          <w:rFonts w:cs="Open Sans"/>
          <w:bCs/>
          <w:highlight w:val="lightGray"/>
          <w:lang w:val="cs-CZ"/>
        </w:rPr>
        <w:t>[…]</w:t>
      </w:r>
      <w:r w:rsidRPr="00FA7E63">
        <w:rPr>
          <w:rFonts w:cs="Open Sans"/>
          <w:bCs/>
          <w:lang w:val="cs-CZ"/>
        </w:rPr>
        <w:t>.</w:t>
      </w:r>
      <w:bookmarkStart w:id="15" w:name="_Ref138023976"/>
    </w:p>
    <w:p w14:paraId="0F936E2A" w14:textId="0B74E303" w:rsidR="00F9573B" w:rsidRPr="00FA7E63" w:rsidRDefault="00F9573B" w:rsidP="00F9573B">
      <w:pPr>
        <w:pStyle w:val="Odstavecseseznamem"/>
        <w:widowControl/>
        <w:numPr>
          <w:ilvl w:val="1"/>
          <w:numId w:val="1"/>
        </w:numPr>
        <w:ind w:left="567" w:hanging="567"/>
        <w:contextualSpacing w:val="0"/>
        <w:jc w:val="both"/>
        <w:rPr>
          <w:rFonts w:cs="Open Sans"/>
          <w:lang w:val="cs-CZ"/>
        </w:rPr>
      </w:pPr>
      <w:bookmarkStart w:id="16" w:name="_Ref121328155"/>
      <w:r w:rsidRPr="00FA7E63">
        <w:rPr>
          <w:rFonts w:cs="Open Sans"/>
          <w:lang w:val="cs-CZ"/>
        </w:rPr>
        <w:t>Smluvní strany se dohodly, že výše dosud neposkytnuté části Peněžního plnění se vždy k</w:t>
      </w:r>
      <w:r>
        <w:rPr>
          <w:rFonts w:cs="Open Sans"/>
          <w:lang w:val="cs-CZ"/>
        </w:rPr>
        <w:t> </w:t>
      </w:r>
      <w:r w:rsidRPr="00FA7E63">
        <w:rPr>
          <w:rFonts w:cs="Open Sans"/>
          <w:lang w:val="cs-CZ"/>
        </w:rPr>
        <w:t>1.</w:t>
      </w:r>
      <w:r>
        <w:rPr>
          <w:rFonts w:cs="Open Sans"/>
          <w:lang w:val="cs-CZ"/>
        </w:rPr>
        <w:t> </w:t>
      </w:r>
      <w:r w:rsidRPr="00FA7E63">
        <w:rPr>
          <w:rFonts w:cs="Open Sans"/>
          <w:lang w:val="cs-CZ"/>
        </w:rPr>
        <w:t>květnu každého kalendářního roku automaticky zvyšuje o míru inflace vyjádřenou podle indexu vypočteného dle pravidel této Smlouvy za uplynulý kalendářní rok (dále jen „</w:t>
      </w:r>
      <w:r w:rsidRPr="00FA7E63">
        <w:rPr>
          <w:rFonts w:cs="Open Sans"/>
          <w:b/>
          <w:bCs/>
          <w:lang w:val="cs-CZ"/>
        </w:rPr>
        <w:t>Inflační index</w:t>
      </w:r>
      <w:r w:rsidRPr="00FA7E63">
        <w:rPr>
          <w:rFonts w:cs="Open Sans"/>
          <w:lang w:val="cs-CZ"/>
        </w:rPr>
        <w:t xml:space="preserve">“). Obdobným způsobem se upraví o míru inflace dle Inflačního indexu jiné částky uvedené v této Smlouvě, pokud tak Smlouva stanoví. Částky, které jsou předmětem valorizace podle tohoto článku, se vždy </w:t>
      </w:r>
      <w:proofErr w:type="gramStart"/>
      <w:r w:rsidRPr="00FA7E63">
        <w:rPr>
          <w:rFonts w:cs="Open Sans"/>
          <w:lang w:val="cs-CZ"/>
        </w:rPr>
        <w:t>zvýší</w:t>
      </w:r>
      <w:proofErr w:type="gramEnd"/>
      <w:r w:rsidRPr="00FA7E63">
        <w:rPr>
          <w:rFonts w:cs="Open Sans"/>
          <w:lang w:val="cs-CZ"/>
        </w:rPr>
        <w:t xml:space="preserve"> o tolik procentních bodů, kolik činí výše Inflačního indexu. Takto valorizované částky nahrazují </w:t>
      </w:r>
      <w:r w:rsidR="00F203CE">
        <w:rPr>
          <w:rFonts w:cs="Open Sans"/>
          <w:lang w:val="cs-CZ"/>
        </w:rPr>
        <w:t>předchozí</w:t>
      </w:r>
      <w:r w:rsidRPr="00FA7E63">
        <w:rPr>
          <w:rFonts w:cs="Open Sans"/>
          <w:lang w:val="cs-CZ"/>
        </w:rPr>
        <w:t xml:space="preserve"> částky v příslušných ustanoveních této Smlouvy a stávají se základem pro případnou další indexaci v příštích letech.</w:t>
      </w:r>
      <w:bookmarkEnd w:id="16"/>
    </w:p>
    <w:p w14:paraId="25F5ECA5" w14:textId="77777777" w:rsidR="00F9573B" w:rsidRPr="00FA7E63" w:rsidRDefault="00F9573B" w:rsidP="00F9573B">
      <w:pPr>
        <w:pStyle w:val="Odstavecseseznamem"/>
        <w:widowControl/>
        <w:ind w:left="567"/>
        <w:jc w:val="both"/>
        <w:rPr>
          <w:lang w:val="cs-CZ"/>
        </w:rPr>
      </w:pPr>
      <w:r w:rsidRPr="00FA7E63">
        <w:rPr>
          <w:rFonts w:cs="Open Sans"/>
          <w:lang w:val="cs-CZ"/>
        </w:rPr>
        <w:t xml:space="preserve">Inflační index za uplynulý kalendářní rok se rovná výši roční míry inflace vyjádřené v procentech podle přírůstku průměrného ročního indexu spotřebitelských cen za uplynulý kalendářní rok </w:t>
      </w:r>
      <w:r w:rsidRPr="00FA7E63">
        <w:rPr>
          <w:rFonts w:cs="Open Sans"/>
          <w:lang w:val="cs-CZ"/>
        </w:rPr>
        <w:lastRenderedPageBreak/>
        <w:t>zveřejňovaného Českým statistickým úřadem. Pokud by výsledná hodnota dle uvedeného výpočtu Inflačního indexu byla nižší než nula, pak se Inflační index daného kalendářního roku rovná nule.</w:t>
      </w:r>
    </w:p>
    <w:p w14:paraId="66842FEF" w14:textId="77777777" w:rsidR="00F9573B" w:rsidRPr="00FA7E63" w:rsidRDefault="00F9573B" w:rsidP="00F9573B">
      <w:pPr>
        <w:pStyle w:val="Nadpis2"/>
        <w:widowControl/>
        <w:numPr>
          <w:ilvl w:val="0"/>
          <w:numId w:val="1"/>
        </w:numPr>
        <w:spacing w:before="360" w:after="120" w:line="276" w:lineRule="auto"/>
        <w:ind w:left="567" w:hanging="567"/>
        <w:jc w:val="both"/>
        <w:rPr>
          <w:rFonts w:cs="Open Sans"/>
          <w:lang w:val="cs-CZ"/>
        </w:rPr>
      </w:pPr>
      <w:bookmarkStart w:id="17" w:name="_Toc127610604"/>
      <w:bookmarkEnd w:id="15"/>
      <w:r w:rsidRPr="00FA7E63">
        <w:rPr>
          <w:rFonts w:cs="Open Sans"/>
          <w:lang w:val="cs-CZ"/>
        </w:rPr>
        <w:t>Náklady na pořízení Změny ÚP</w:t>
      </w:r>
    </w:p>
    <w:p w14:paraId="782FD44A"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Jelikož je Změna ÚP vyvolána výhradní potřebou Investora, smluvní strany shodně konstatují, že náklady na pořízení Změny ÚP </w:t>
      </w:r>
      <w:r w:rsidRPr="00FA7E63">
        <w:rPr>
          <w:rFonts w:cs="Open Sans"/>
          <w:bCs/>
          <w:lang w:val="cs-CZ"/>
        </w:rPr>
        <w:t>podle § 92 odst. 3 Stavebního zákona</w:t>
      </w:r>
      <w:r w:rsidRPr="00FA7E63">
        <w:rPr>
          <w:rFonts w:cs="Open Sans"/>
          <w:lang w:val="cs-CZ"/>
        </w:rPr>
        <w:t xml:space="preserve"> nese Investor. Investor se touto Smlouvou zavazuje tyto náklady uhradit Městu. </w:t>
      </w:r>
    </w:p>
    <w:p w14:paraId="5DF00D5F"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Celková výše nákladů Na pořízení Změny ÚP hrazených Investorem se skládá z: </w:t>
      </w:r>
    </w:p>
    <w:p w14:paraId="5D3DE454" w14:textId="77777777" w:rsidR="00F9573B" w:rsidRPr="00FA7E63" w:rsidRDefault="00F9573B" w:rsidP="00F9573B">
      <w:pPr>
        <w:pStyle w:val="Odstavecseseznamem"/>
        <w:widowControl/>
        <w:ind w:left="567"/>
        <w:jc w:val="both"/>
        <w:rPr>
          <w:rFonts w:cs="Open Sans"/>
          <w:lang w:val="cs-CZ"/>
        </w:rPr>
      </w:pPr>
      <w:r w:rsidRPr="00FA7E63">
        <w:rPr>
          <w:rFonts w:cs="Open Sans"/>
          <w:lang w:val="cs-CZ"/>
        </w:rPr>
        <w:t>a)</w:t>
      </w:r>
      <w:r w:rsidRPr="00FA7E63">
        <w:rPr>
          <w:rFonts w:cs="Open Sans"/>
          <w:lang w:val="cs-CZ"/>
        </w:rPr>
        <w:tab/>
        <w:t xml:space="preserve">pevné částky nákladů </w:t>
      </w:r>
      <w:r w:rsidRPr="00F9573B">
        <w:rPr>
          <w:rFonts w:cs="Open Sans"/>
          <w:bCs/>
          <w:highlight w:val="lightGray"/>
          <w:lang w:val="cs-CZ"/>
        </w:rPr>
        <w:t>[…]</w:t>
      </w:r>
      <w:r w:rsidRPr="00FA7E63">
        <w:rPr>
          <w:rFonts w:cs="Open Sans"/>
          <w:lang w:val="cs-CZ"/>
        </w:rPr>
        <w:t xml:space="preserve"> Kč,</w:t>
      </w:r>
    </w:p>
    <w:p w14:paraId="2A6D5D28" w14:textId="77777777" w:rsidR="00F9573B" w:rsidRPr="00FA7E63" w:rsidRDefault="00F9573B" w:rsidP="00F9573B">
      <w:pPr>
        <w:pStyle w:val="Odstavecseseznamem"/>
        <w:widowControl/>
        <w:ind w:left="567"/>
        <w:jc w:val="both"/>
        <w:rPr>
          <w:rFonts w:cs="Open Sans"/>
          <w:lang w:val="cs-CZ"/>
        </w:rPr>
      </w:pPr>
      <w:r w:rsidRPr="00FA7E63">
        <w:rPr>
          <w:rFonts w:cs="Open Sans"/>
          <w:lang w:val="cs-CZ"/>
        </w:rPr>
        <w:t>b)</w:t>
      </w:r>
      <w:r w:rsidRPr="00FA7E63">
        <w:rPr>
          <w:rFonts w:cs="Open Sans"/>
          <w:lang w:val="cs-CZ"/>
        </w:rPr>
        <w:tab/>
        <w:t>částky určené podle výměry plochy zařazené Investorovi do Změny ÚP, a to podle pravidel stanovených v Zásadách,</w:t>
      </w:r>
    </w:p>
    <w:p w14:paraId="409B9DED" w14:textId="77777777" w:rsidR="00F9573B" w:rsidRPr="00FA7E63" w:rsidRDefault="00F9573B" w:rsidP="00F9573B">
      <w:pPr>
        <w:pStyle w:val="Odstavecseseznamem"/>
        <w:widowControl/>
        <w:ind w:left="567"/>
        <w:jc w:val="both"/>
        <w:rPr>
          <w:rFonts w:cs="Open Sans"/>
          <w:lang w:val="cs-CZ"/>
        </w:rPr>
      </w:pPr>
      <w:r w:rsidRPr="00FA7E63">
        <w:rPr>
          <w:rFonts w:cs="Open Sans"/>
          <w:lang w:val="cs-CZ"/>
        </w:rPr>
        <w:t>c)</w:t>
      </w:r>
      <w:r w:rsidRPr="00FA7E63">
        <w:rPr>
          <w:rFonts w:cs="Open Sans"/>
          <w:lang w:val="cs-CZ"/>
        </w:rPr>
        <w:tab/>
        <w:t xml:space="preserve">částky odpovídající případnému podílu Investora na nákladech na pořízení Změny ÚP v rozsahu dle zákona č. 100/2001 Sb., o posuzování vlivů na životní prostředí a o změně některých souvisejících zákonů (zákon o posuzování vlivů na životní prostředí), ve znění pozdějších předpisů, a na nákladech na zpracování územní studie na základě požadavku dotčeného orgánu státní správy, pokud tyto náklady vyvolal návrh Investora. </w:t>
      </w:r>
    </w:p>
    <w:p w14:paraId="2D065122" w14:textId="77777777" w:rsidR="00F9573B" w:rsidRDefault="00F9573B" w:rsidP="00F9573B">
      <w:pPr>
        <w:pStyle w:val="Odstavecseseznamem"/>
        <w:widowControl/>
        <w:ind w:left="567"/>
        <w:jc w:val="both"/>
        <w:rPr>
          <w:rFonts w:cs="Open Sans"/>
          <w:i/>
          <w:iCs/>
          <w:color w:val="0070C0"/>
          <w:lang w:val="cs-CZ"/>
        </w:rPr>
      </w:pPr>
      <w:r w:rsidRPr="00FA7E63">
        <w:rPr>
          <w:rFonts w:cs="Open Sans"/>
          <w:i/>
          <w:iCs/>
          <w:color w:val="0070C0"/>
          <w:lang w:val="cs-CZ"/>
        </w:rPr>
        <w:t xml:space="preserve">POZNÁMKA: Pokud výše uvedené náklady na pořízení Změny ÚP vyvolal výlučně požadavek Investora, nese tyto náklady výlučně Investor. Bude-li navrhovatelů Změny ÚP více, ponesou tyto náklady poměrně, a to např. buď podle jejich počtu nebo podle výměry plochy zařazené do Změny ÚP. Ve stejném rozsahu se bude na těchto nákladech podílet i město, pokud jí iniciovaná Změna ÚP takový požadavek vyvolala. </w:t>
      </w:r>
    </w:p>
    <w:p w14:paraId="16704DB3" w14:textId="77777777" w:rsidR="00434256" w:rsidRPr="00FA7E63" w:rsidRDefault="00434256" w:rsidP="00F9573B">
      <w:pPr>
        <w:pStyle w:val="Odstavecseseznamem"/>
        <w:widowControl/>
        <w:ind w:left="567"/>
        <w:jc w:val="both"/>
        <w:rPr>
          <w:rFonts w:cs="Open Sans"/>
          <w:i/>
          <w:iCs/>
          <w:color w:val="0070C0"/>
          <w:lang w:val="cs-CZ"/>
        </w:rPr>
      </w:pPr>
    </w:p>
    <w:p w14:paraId="66635C7E"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Náklady na pořízení Změny ÚP stanovené čl. </w:t>
      </w:r>
      <w:r w:rsidRPr="001426E1">
        <w:rPr>
          <w:rFonts w:cs="Open Sans"/>
          <w:lang w:val="cs-CZ"/>
        </w:rPr>
        <w:t>VII.2</w:t>
      </w:r>
      <w:r w:rsidRPr="00FA7E63">
        <w:rPr>
          <w:rFonts w:cs="Open Sans"/>
          <w:lang w:val="cs-CZ"/>
        </w:rPr>
        <w:t xml:space="preserve"> je Investor povinen uhradit Městu takto: </w:t>
      </w:r>
    </w:p>
    <w:p w14:paraId="0CE03122" w14:textId="77777777" w:rsidR="00F9573B" w:rsidRPr="00FA7E63" w:rsidRDefault="00F9573B" w:rsidP="00F9573B">
      <w:pPr>
        <w:pStyle w:val="Odstavecseseznamem"/>
        <w:widowControl/>
        <w:numPr>
          <w:ilvl w:val="0"/>
          <w:numId w:val="21"/>
        </w:numPr>
        <w:contextualSpacing w:val="0"/>
        <w:jc w:val="both"/>
        <w:rPr>
          <w:rFonts w:cs="Open Sans"/>
          <w:lang w:val="cs-CZ"/>
        </w:rPr>
      </w:pPr>
      <w:r w:rsidRPr="00FA7E63">
        <w:rPr>
          <w:rFonts w:cs="Open Sans"/>
          <w:lang w:val="cs-CZ"/>
        </w:rPr>
        <w:t xml:space="preserve">pevnou část nákladů ve výši </w:t>
      </w:r>
      <w:r w:rsidRPr="00F9573B">
        <w:rPr>
          <w:rFonts w:cs="Open Sans"/>
          <w:bCs/>
          <w:highlight w:val="lightGray"/>
          <w:lang w:val="cs-CZ"/>
        </w:rPr>
        <w:t>[…]</w:t>
      </w:r>
      <w:r w:rsidRPr="00FA7E63">
        <w:rPr>
          <w:rFonts w:cs="Open Sans"/>
          <w:lang w:val="cs-CZ"/>
        </w:rPr>
        <w:t xml:space="preserve"> do 30 dnů ode dne nabytí účinnosti této Smlouvy; </w:t>
      </w:r>
    </w:p>
    <w:p w14:paraId="0FC99349" w14:textId="39CEA7BB" w:rsidR="00F9573B" w:rsidRPr="00FA7E63" w:rsidRDefault="00F9573B" w:rsidP="00F9573B">
      <w:pPr>
        <w:pStyle w:val="Odstavecseseznamem"/>
        <w:widowControl/>
        <w:numPr>
          <w:ilvl w:val="0"/>
          <w:numId w:val="21"/>
        </w:numPr>
        <w:contextualSpacing w:val="0"/>
        <w:jc w:val="both"/>
        <w:rPr>
          <w:rFonts w:cs="Open Sans"/>
          <w:lang w:val="cs-CZ"/>
        </w:rPr>
      </w:pPr>
      <w:r w:rsidRPr="00FA7E63">
        <w:rPr>
          <w:rFonts w:cs="Open Sans"/>
          <w:lang w:val="cs-CZ"/>
        </w:rPr>
        <w:t xml:space="preserve">doplatek nákladů do jejich celkové výše stanovené v čl. </w:t>
      </w:r>
      <w:r w:rsidRPr="001426E1">
        <w:rPr>
          <w:rFonts w:cs="Open Sans"/>
          <w:lang w:val="cs-CZ"/>
        </w:rPr>
        <w:t>VII.2</w:t>
      </w:r>
      <w:r w:rsidRPr="00FA7E63">
        <w:rPr>
          <w:rFonts w:cs="Open Sans"/>
          <w:lang w:val="cs-CZ"/>
        </w:rPr>
        <w:t xml:space="preserve"> písm. b), c) tohoto článku této Smlouvy na základě jeho vyúčtování fakturou vystavenou Městem před předložením návrhu Změny ÚP Zastupitelstvu Města k jejímu vydání. Splatnost faktury bude činit min. 14 dnů ode dne jejího doručení </w:t>
      </w:r>
      <w:r w:rsidR="00434256">
        <w:rPr>
          <w:rFonts w:cs="Open Sans"/>
          <w:lang w:val="cs-CZ"/>
        </w:rPr>
        <w:t>Investorovi</w:t>
      </w:r>
      <w:r w:rsidRPr="00FA7E63">
        <w:rPr>
          <w:rFonts w:cs="Open Sans"/>
          <w:lang w:val="cs-CZ"/>
        </w:rPr>
        <w:t>.</w:t>
      </w:r>
    </w:p>
    <w:p w14:paraId="43241842" w14:textId="77777777" w:rsidR="00F9573B" w:rsidRPr="00FA7E63" w:rsidRDefault="00F9573B" w:rsidP="00F9573B">
      <w:pPr>
        <w:widowControl/>
        <w:ind w:firstLine="567"/>
        <w:jc w:val="both"/>
        <w:rPr>
          <w:rFonts w:cs="Open Sans"/>
          <w:lang w:val="cs-CZ"/>
        </w:rPr>
      </w:pPr>
      <w:r w:rsidRPr="00FA7E63">
        <w:rPr>
          <w:rFonts w:cs="Open Sans"/>
          <w:lang w:val="cs-CZ"/>
        </w:rPr>
        <w:t xml:space="preserve">Vše bezhotovostním převodem na bankovní účet Města číslo: </w:t>
      </w:r>
      <w:r w:rsidRPr="00F9573B">
        <w:rPr>
          <w:rFonts w:cs="Open Sans"/>
          <w:bCs/>
          <w:highlight w:val="lightGray"/>
          <w:lang w:val="cs-CZ"/>
        </w:rPr>
        <w:t>[…]</w:t>
      </w:r>
      <w:r w:rsidRPr="00FA7E63">
        <w:rPr>
          <w:rFonts w:cs="Open Sans"/>
          <w:lang w:val="cs-CZ"/>
        </w:rPr>
        <w:t xml:space="preserve"> pod variabilní symbolem </w:t>
      </w:r>
      <w:r w:rsidRPr="00F9573B">
        <w:rPr>
          <w:rFonts w:cs="Open Sans"/>
          <w:bCs/>
          <w:highlight w:val="lightGray"/>
          <w:lang w:val="cs-CZ"/>
        </w:rPr>
        <w:t>[…]</w:t>
      </w:r>
      <w:r w:rsidRPr="00FA7E63">
        <w:rPr>
          <w:rFonts w:cs="Open Sans"/>
          <w:bCs/>
          <w:lang w:val="cs-CZ"/>
        </w:rPr>
        <w:t>.</w:t>
      </w:r>
      <w:r w:rsidRPr="00FA7E63">
        <w:rPr>
          <w:rFonts w:cs="Open Sans"/>
          <w:lang w:val="cs-CZ"/>
        </w:rPr>
        <w:t xml:space="preserve"> </w:t>
      </w:r>
    </w:p>
    <w:p w14:paraId="5AC3736B"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V případě, že návrhu Investora na Změnu ÚP nebude ani zčásti vyhověno z důvodu negativního stanoviska dotčených orgánů v průběhu projednávání Změny ÚP nebo v případě, že Změna ÚP nebude do 3 let vydána, hradí Investor pouze pevnou část nákladů ve výši </w:t>
      </w:r>
      <w:r w:rsidRPr="00F9573B">
        <w:rPr>
          <w:rFonts w:cs="Open Sans"/>
          <w:bCs/>
          <w:highlight w:val="lightGray"/>
          <w:lang w:val="cs-CZ"/>
        </w:rPr>
        <w:t>[…]</w:t>
      </w:r>
      <w:r w:rsidRPr="00FA7E63">
        <w:rPr>
          <w:rFonts w:cs="Open Sans"/>
          <w:bCs/>
          <w:lang w:val="cs-CZ"/>
        </w:rPr>
        <w:t xml:space="preserve"> </w:t>
      </w:r>
      <w:r w:rsidRPr="00FA7E63">
        <w:rPr>
          <w:rFonts w:cs="Open Sans"/>
          <w:lang w:val="cs-CZ"/>
        </w:rPr>
        <w:t xml:space="preserve">Kč a doplatek nákladů mu nebude účtován. </w:t>
      </w:r>
    </w:p>
    <w:p w14:paraId="172FA8BD" w14:textId="77777777" w:rsidR="00F9573B" w:rsidRPr="00FA7E63" w:rsidRDefault="00F9573B" w:rsidP="00F9573B">
      <w:pPr>
        <w:pStyle w:val="Nadpis2"/>
        <w:widowControl/>
        <w:numPr>
          <w:ilvl w:val="0"/>
          <w:numId w:val="1"/>
        </w:numPr>
        <w:spacing w:before="360" w:after="120" w:line="276" w:lineRule="auto"/>
        <w:ind w:left="567" w:hanging="567"/>
        <w:jc w:val="both"/>
        <w:rPr>
          <w:rFonts w:cs="Open Sans"/>
          <w:lang w:val="cs-CZ"/>
        </w:rPr>
      </w:pPr>
      <w:r w:rsidRPr="00FA7E63">
        <w:rPr>
          <w:rFonts w:cs="Open Sans"/>
          <w:lang w:val="cs-CZ"/>
        </w:rPr>
        <w:t xml:space="preserve">Další závazky a prohlášení Smluvních stran </w:t>
      </w:r>
    </w:p>
    <w:p w14:paraId="1A691E79"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Investor prohlašuje a výslovně ujišťuje Město, že:</w:t>
      </w:r>
    </w:p>
    <w:p w14:paraId="4DC2CA31"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ke dni uzavření této Smlouvy je držitelem veškerých oprávnění potřebných k plnění dle této Smlouvy a uzavřením této Smlouvy nedochází k porušení jeho zákonných nebo smluvních povinností;</w:t>
      </w:r>
    </w:p>
    <w:p w14:paraId="44D3A985"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není v úpadku nebo hrozícím úpadku a na jeho majetek není vedena exekuce;</w:t>
      </w:r>
    </w:p>
    <w:p w14:paraId="071B267E"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 xml:space="preserve">s Městem nevede žádné soudní nebo jiné spory; </w:t>
      </w:r>
    </w:p>
    <w:p w14:paraId="37A054B7"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lastRenderedPageBreak/>
        <w:t xml:space="preserve">před uzavřením této Smlouvy s odbornou péčí prověřil obsah této Smlouvy vč. podoby Změny ÚP, Investičního záměru a není mu znám žádný důvod, pro který by Smlouva z jeho strany nemohla být v plném rozsahu splněna nebo který by zakládal důvod neplatnosti této Smlouvy nebo její části; </w:t>
      </w:r>
    </w:p>
    <w:p w14:paraId="1CDEB903"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 xml:space="preserve">před uzavřením této Smlouvy poskytl Městu o Změně ÚP a o svém Investičním záměru veškeré informace, které mohou být podstatné z hlediska uzavření a/nebo plnění této Smlouvy Městem; </w:t>
      </w:r>
    </w:p>
    <w:p w14:paraId="276C7B56"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Investor je odborníkem na trh s nemovitostmi a/nebo výstavbu nemovitostí, nebo měl možnost konzultovat Změnu ÚP a svůj Investiční záměr s takovým odborníkem. Případné budoucí změny na trhu s nemovitostmi vč. vývoje cen nemovitostí proto nepředstavují pro Smlouvu významnou změnu okolností, Investor s budoucím vývojem na trhu nemovitostí počítá a vývoj na trhu nemovitostí tak nepředstavuje podstatnou změnu okolností, který by odůvodňovala zrušení či neplnění této Smlouvy nebo kteréhokoli závazku Investora.</w:t>
      </w:r>
    </w:p>
    <w:p w14:paraId="07C46484" w14:textId="77777777" w:rsidR="00F9573B" w:rsidRPr="001426E1"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Město vůči Investorovi nepřebírá jakoukoli odpovědnost za neschválení a nevydání Změny ÚP ani za případné zrušení Změny ÚP. Město současně nenese odpovědnost za škodu, která by tím mohla vzniknout. Tím není dotčeno právo Investora v takovém případě vypovědět tuto Smlouvu </w:t>
      </w:r>
      <w:r w:rsidRPr="001426E1">
        <w:rPr>
          <w:rFonts w:cs="Open Sans"/>
          <w:lang w:val="cs-CZ"/>
        </w:rPr>
        <w:t>dle čl. X.4 této Smlouvy.</w:t>
      </w:r>
    </w:p>
    <w:p w14:paraId="1450E05E"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Město dále vůči investorovi nepřebírá jakoukoli odpovědnost za případné nepovolení Investičního záměru nebo za realizovatelnost kterékoli jeho části, tyto zůstávají v plné odpovědnosti Investora a mohou být realizovány výhradně na jeho odpovědnost a riziko. </w:t>
      </w:r>
    </w:p>
    <w:p w14:paraId="7DBC2367" w14:textId="3EFD1150"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V případě pravomocného zrušení Změny ÚP, nebo takové její části, která v podstatném ohledu </w:t>
      </w:r>
      <w:proofErr w:type="gramStart"/>
      <w:r>
        <w:rPr>
          <w:rFonts w:cs="Open Sans"/>
          <w:lang w:val="cs-CZ"/>
        </w:rPr>
        <w:t>ztíží</w:t>
      </w:r>
      <w:proofErr w:type="gramEnd"/>
      <w:r>
        <w:rPr>
          <w:rFonts w:cs="Open Sans"/>
          <w:lang w:val="cs-CZ"/>
        </w:rPr>
        <w:t xml:space="preserve"> nebo vyloučí </w:t>
      </w:r>
      <w:r w:rsidRPr="00FA7E63">
        <w:rPr>
          <w:rFonts w:cs="Open Sans"/>
          <w:lang w:val="cs-CZ"/>
        </w:rPr>
        <w:t xml:space="preserve">realizaci Investičního záměru, je Investor oprávněn po uplynutí 30 dní od právní moci rozhodnutí o zrušení Změny ÚP vypovědět tuto Smlouvy postupem dle </w:t>
      </w:r>
      <w:r w:rsidRPr="003126D7">
        <w:rPr>
          <w:rFonts w:cs="Open Sans"/>
          <w:lang w:val="cs-CZ"/>
        </w:rPr>
        <w:t>čl. X.4 (</w:t>
      </w:r>
      <w:proofErr w:type="spellStart"/>
      <w:r w:rsidRPr="003126D7">
        <w:rPr>
          <w:rFonts w:cs="Open Sans"/>
          <w:lang w:val="cs-CZ"/>
        </w:rPr>
        <w:t>iii</w:t>
      </w:r>
      <w:proofErr w:type="spellEnd"/>
      <w:r w:rsidRPr="003126D7">
        <w:rPr>
          <w:rFonts w:cs="Open Sans"/>
          <w:lang w:val="cs-CZ"/>
        </w:rPr>
        <w:t>)</w:t>
      </w:r>
      <w:r w:rsidRPr="00FA7E63">
        <w:rPr>
          <w:rFonts w:cs="Open Sans"/>
          <w:lang w:val="cs-CZ"/>
        </w:rPr>
        <w:t xml:space="preserve"> této Smlouvy. Bude-li však některou ze Smluvních stran podána včasná kasační stížnost proti rozsudku o zrušení Změny ÚP nebo její části, která v podstatném ohledu brání realizaci Investičního záměru, prodlužují se všechny lhůty k plnění podle této Smlouvy o dobu řízení o</w:t>
      </w:r>
      <w:r>
        <w:rPr>
          <w:rFonts w:cs="Open Sans"/>
          <w:lang w:val="cs-CZ"/>
        </w:rPr>
        <w:t> </w:t>
      </w:r>
      <w:r w:rsidRPr="00FA7E63">
        <w:rPr>
          <w:rFonts w:cs="Open Sans"/>
          <w:lang w:val="cs-CZ"/>
        </w:rPr>
        <w:t xml:space="preserve">kasační stížnosti a Investor může tuto Smlouvy vypovědět postupem dle </w:t>
      </w:r>
      <w:r w:rsidRPr="003126D7">
        <w:rPr>
          <w:rFonts w:cs="Open Sans"/>
          <w:lang w:val="cs-CZ"/>
        </w:rPr>
        <w:t>čl. X.4 (</w:t>
      </w:r>
      <w:proofErr w:type="spellStart"/>
      <w:r w:rsidRPr="003126D7">
        <w:rPr>
          <w:rFonts w:cs="Open Sans"/>
          <w:lang w:val="cs-CZ"/>
        </w:rPr>
        <w:t>iii</w:t>
      </w:r>
      <w:proofErr w:type="spellEnd"/>
      <w:r w:rsidRPr="00FA7E63">
        <w:rPr>
          <w:rFonts w:cs="Open Sans"/>
          <w:lang w:val="cs-CZ"/>
        </w:rPr>
        <w:t xml:space="preserve">) této Smlouvy teprve po pravomocném ukončení řízení o této kasační stížnosti. V každém případě platí, že bude-li jakékoli rozhodnutí o zrušení Změny UP později jakýmkoli orgánem zrušeno, </w:t>
      </w:r>
      <w:r w:rsidR="00F90734">
        <w:rPr>
          <w:rFonts w:cs="Open Sans"/>
          <w:lang w:val="cs-CZ"/>
        </w:rPr>
        <w:t>výpověď</w:t>
      </w:r>
      <w:r w:rsidRPr="00FA7E63">
        <w:rPr>
          <w:rFonts w:cs="Open Sans"/>
          <w:lang w:val="cs-CZ"/>
        </w:rPr>
        <w:t xml:space="preserve"> této Smlouvy pozbývá účinku, a lhůty k plnění podle této Smlouvy se adekvátně </w:t>
      </w:r>
      <w:proofErr w:type="gramStart"/>
      <w:r w:rsidRPr="00FA7E63">
        <w:rPr>
          <w:rFonts w:cs="Open Sans"/>
          <w:lang w:val="cs-CZ"/>
        </w:rPr>
        <w:t>prodlouží</w:t>
      </w:r>
      <w:proofErr w:type="gramEnd"/>
      <w:r w:rsidRPr="00FA7E63">
        <w:rPr>
          <w:rFonts w:cs="Open Sans"/>
          <w:lang w:val="cs-CZ"/>
        </w:rPr>
        <w:t xml:space="preserve"> tak, že jejich délka bude odpovídat délce konkrétních lhůt k okamžiku pravomocného zrušení Změny ÚP.</w:t>
      </w:r>
    </w:p>
    <w:p w14:paraId="35A71B88" w14:textId="77777777" w:rsidR="00F9573B" w:rsidRPr="00042FBF" w:rsidRDefault="00F9573B" w:rsidP="00F9573B">
      <w:pPr>
        <w:widowControl/>
        <w:jc w:val="both"/>
        <w:rPr>
          <w:rFonts w:cs="Open Sans"/>
          <w:i/>
          <w:iCs/>
          <w:color w:val="0070C0"/>
          <w:lang w:val="cs-CZ"/>
        </w:rPr>
      </w:pPr>
      <w:r w:rsidRPr="00042FBF">
        <w:rPr>
          <w:rFonts w:cs="Open Sans"/>
          <w:i/>
          <w:iCs/>
          <w:color w:val="0070C0"/>
          <w:lang w:val="cs-CZ"/>
        </w:rPr>
        <w:t>POZNÁMKA: Možné doplnit o další konkrétní závazky či prohlášení Investora.</w:t>
      </w:r>
    </w:p>
    <w:p w14:paraId="66D806A6" w14:textId="77777777" w:rsidR="00F9573B" w:rsidRPr="00FA7E63" w:rsidRDefault="00F9573B" w:rsidP="00F9573B">
      <w:pPr>
        <w:pStyle w:val="Nadpis2"/>
        <w:widowControl/>
        <w:numPr>
          <w:ilvl w:val="0"/>
          <w:numId w:val="1"/>
        </w:numPr>
        <w:spacing w:before="360" w:after="120" w:line="276" w:lineRule="auto"/>
        <w:ind w:left="567" w:hanging="567"/>
        <w:jc w:val="both"/>
        <w:rPr>
          <w:rFonts w:cs="Open Sans"/>
          <w:lang w:val="cs-CZ"/>
        </w:rPr>
      </w:pPr>
      <w:r w:rsidRPr="00FA7E63">
        <w:rPr>
          <w:rFonts w:cs="Open Sans"/>
          <w:lang w:val="cs-CZ"/>
        </w:rPr>
        <w:t>Zajištění a utvrzení závazků ze Smlouvy</w:t>
      </w:r>
      <w:bookmarkEnd w:id="17"/>
      <w:r w:rsidRPr="00FA7E63">
        <w:rPr>
          <w:rFonts w:cs="Open Sans"/>
          <w:lang w:val="cs-CZ"/>
        </w:rPr>
        <w:t xml:space="preserve"> </w:t>
      </w:r>
    </w:p>
    <w:p w14:paraId="0883EAC5" w14:textId="169851B6" w:rsidR="00F9573B" w:rsidRPr="00FA7E63" w:rsidRDefault="00F9573B" w:rsidP="00F9573B">
      <w:pPr>
        <w:widowControl/>
        <w:jc w:val="both"/>
        <w:rPr>
          <w:rFonts w:cs="Open Sans"/>
          <w:i/>
          <w:iCs/>
          <w:lang w:val="cs-CZ"/>
        </w:rPr>
      </w:pPr>
      <w:bookmarkStart w:id="18" w:name="_Ref102992944"/>
      <w:bookmarkStart w:id="19" w:name="_Ref114492419"/>
      <w:r w:rsidRPr="00FA7E63">
        <w:rPr>
          <w:rFonts w:cs="Open Sans"/>
          <w:i/>
          <w:color w:val="0070C0"/>
          <w:lang w:val="cs-CZ"/>
        </w:rPr>
        <w:t xml:space="preserve">POZNÁMKA: V případě zejména menších </w:t>
      </w:r>
      <w:r>
        <w:rPr>
          <w:rFonts w:cs="Open Sans"/>
          <w:i/>
          <w:color w:val="0070C0"/>
          <w:lang w:val="cs-CZ"/>
        </w:rPr>
        <w:t>změn ÚP</w:t>
      </w:r>
      <w:r w:rsidRPr="00FA7E63">
        <w:rPr>
          <w:rFonts w:cs="Open Sans"/>
          <w:i/>
          <w:color w:val="0070C0"/>
          <w:lang w:val="cs-CZ"/>
        </w:rPr>
        <w:t xml:space="preserve">, typicky pokud je smluvní stranou FO, je ke zvážení, zda je zajištění nezbytné – v takovém případě je možné odpovídající odstavce tohoto článku smlouvy odstranit (jakož i související smluvní pokutu). Možné je taky domluvit se s Investorem (typicky FO) namísto zajištění závazku </w:t>
      </w:r>
      <w:r w:rsidRPr="00ED056F">
        <w:rPr>
          <w:rFonts w:cs="Open Sans"/>
          <w:i/>
          <w:color w:val="0070C0"/>
          <w:highlight w:val="yellow"/>
          <w:lang w:val="cs-CZ"/>
        </w:rPr>
        <w:t xml:space="preserve">na </w:t>
      </w:r>
      <w:r w:rsidR="00ED056F" w:rsidRPr="00ED056F">
        <w:rPr>
          <w:rFonts w:cs="Open Sans"/>
          <w:i/>
          <w:color w:val="0070C0"/>
          <w:highlight w:val="yellow"/>
          <w:lang w:val="cs-CZ"/>
        </w:rPr>
        <w:t>poskytnutí části Investičního příspěvku</w:t>
      </w:r>
      <w:r w:rsidRPr="00ED056F">
        <w:rPr>
          <w:rFonts w:cs="Open Sans"/>
          <w:i/>
          <w:color w:val="0070C0"/>
          <w:highlight w:val="yellow"/>
          <w:lang w:val="cs-CZ"/>
        </w:rPr>
        <w:t xml:space="preserve"> </w:t>
      </w:r>
      <w:r w:rsidR="00ED056F" w:rsidRPr="00ED056F">
        <w:rPr>
          <w:rFonts w:cs="Open Sans"/>
          <w:i/>
          <w:color w:val="0070C0"/>
          <w:highlight w:val="yellow"/>
          <w:lang w:val="cs-CZ"/>
        </w:rPr>
        <w:t>již po uzavření Plánovací smlouvy</w:t>
      </w:r>
      <w:r w:rsidR="00ED056F">
        <w:rPr>
          <w:rFonts w:cs="Open Sans"/>
          <w:i/>
          <w:color w:val="0070C0"/>
          <w:lang w:val="cs-CZ"/>
        </w:rPr>
        <w:t xml:space="preserve"> </w:t>
      </w:r>
      <w:r w:rsidRPr="00FA7E63">
        <w:rPr>
          <w:rFonts w:cs="Open Sans"/>
          <w:i/>
          <w:color w:val="0070C0"/>
          <w:lang w:val="cs-CZ"/>
        </w:rPr>
        <w:t xml:space="preserve">pro dostatečné zajištění závazků z této Smlouvy. </w:t>
      </w:r>
    </w:p>
    <w:p w14:paraId="47D24096"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Za účelem řádného a včasného splnění všech povinností Investora podle této Smlouvy Investor poskytne níže uvedené zajištění, které bude udržovat jako platné po celou dobu trvání této Smlouvy až do úplného splnění svých povinností („</w:t>
      </w:r>
      <w:r w:rsidRPr="00FA7E63">
        <w:rPr>
          <w:rFonts w:cs="Open Sans"/>
          <w:b/>
          <w:bCs/>
          <w:lang w:val="cs-CZ"/>
        </w:rPr>
        <w:t>Doba zajištění</w:t>
      </w:r>
      <w:r w:rsidRPr="00FA7E63">
        <w:rPr>
          <w:rFonts w:cs="Open Sans"/>
          <w:lang w:val="cs-CZ"/>
        </w:rPr>
        <w:t>“):</w:t>
      </w:r>
    </w:p>
    <w:p w14:paraId="68049D18"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9573B">
        <w:rPr>
          <w:rFonts w:cs="Open Sans"/>
          <w:bCs/>
          <w:highlight w:val="lightGray"/>
          <w:lang w:val="cs-CZ"/>
        </w:rPr>
        <w:t>[…]</w:t>
      </w:r>
    </w:p>
    <w:p w14:paraId="140BA36C" w14:textId="77777777" w:rsidR="00F9573B" w:rsidRPr="00FA7E63" w:rsidRDefault="00F9573B" w:rsidP="00F9573B">
      <w:pPr>
        <w:pStyle w:val="Odstavecseseznamem"/>
        <w:widowControl/>
        <w:ind w:left="993"/>
        <w:jc w:val="both"/>
        <w:rPr>
          <w:rFonts w:cs="Open Sans"/>
          <w:i/>
          <w:iCs/>
          <w:color w:val="0070C0"/>
          <w:lang w:val="cs-CZ"/>
        </w:rPr>
      </w:pPr>
      <w:r w:rsidRPr="00FA7E63">
        <w:rPr>
          <w:rFonts w:cs="Open Sans"/>
          <w:i/>
          <w:iCs/>
          <w:color w:val="0070C0"/>
          <w:lang w:val="cs-CZ"/>
        </w:rPr>
        <w:lastRenderedPageBreak/>
        <w:t>POZNÁMKA: Nutné doplnit o konkrétní sjednané zajišťovací instituty, zejména o ručení, zástavní právo či bankovní záruku, a to včetně vymezení požadavků na tyto zajišťovací instituty po celou dobu trvání této Smlouvy, a to například následovně:</w:t>
      </w:r>
    </w:p>
    <w:p w14:paraId="1D8929D2" w14:textId="77777777" w:rsidR="00F9573B" w:rsidRPr="00FA7E63" w:rsidRDefault="00F9573B" w:rsidP="00F9573B">
      <w:pPr>
        <w:pStyle w:val="Odstavecseseznamem"/>
        <w:widowControl/>
        <w:numPr>
          <w:ilvl w:val="0"/>
          <w:numId w:val="13"/>
        </w:numPr>
        <w:ind w:left="1418"/>
        <w:contextualSpacing w:val="0"/>
        <w:jc w:val="both"/>
        <w:rPr>
          <w:rFonts w:cs="Open Sans"/>
          <w:color w:val="0070C0"/>
          <w:lang w:val="cs-CZ"/>
        </w:rPr>
      </w:pPr>
      <w:r w:rsidRPr="00FA7E63">
        <w:rPr>
          <w:rFonts w:cs="Open Sans"/>
          <w:i/>
          <w:iCs/>
          <w:color w:val="0070C0"/>
          <w:lang w:val="cs-CZ"/>
        </w:rPr>
        <w:t xml:space="preserve">VE FORMĚ ZÁSTAVNÍHO PRÁVA: Investor do zřídí zástavní právo ve prospěch Města k dále uvedeným nemovitým věcem </w:t>
      </w:r>
      <w:r w:rsidRPr="00F9573B">
        <w:rPr>
          <w:rFonts w:cs="Open Sans"/>
          <w:bCs/>
          <w:color w:val="0070C0"/>
          <w:highlight w:val="lightGray"/>
          <w:lang w:val="cs-CZ"/>
        </w:rPr>
        <w:t>[…]</w:t>
      </w:r>
      <w:r w:rsidRPr="00FA7E63">
        <w:rPr>
          <w:rFonts w:cs="Open Sans"/>
          <w:bCs/>
          <w:color w:val="0070C0"/>
          <w:lang w:val="cs-CZ"/>
        </w:rPr>
        <w:t xml:space="preserve">. </w:t>
      </w:r>
      <w:r w:rsidRPr="00FA7E63">
        <w:rPr>
          <w:rFonts w:cs="Open Sans"/>
          <w:bCs/>
          <w:i/>
          <w:iCs/>
          <w:color w:val="0070C0"/>
          <w:lang w:val="cs-CZ"/>
        </w:rPr>
        <w:t xml:space="preserve">Investor </w:t>
      </w:r>
      <w:proofErr w:type="gramStart"/>
      <w:r w:rsidRPr="00FA7E63">
        <w:rPr>
          <w:rFonts w:cs="Open Sans"/>
          <w:bCs/>
          <w:i/>
          <w:iCs/>
          <w:color w:val="0070C0"/>
          <w:lang w:val="cs-CZ"/>
        </w:rPr>
        <w:t>předloží</w:t>
      </w:r>
      <w:proofErr w:type="gramEnd"/>
      <w:r w:rsidRPr="00FA7E63">
        <w:rPr>
          <w:rFonts w:cs="Open Sans"/>
          <w:bCs/>
          <w:i/>
          <w:iCs/>
          <w:color w:val="0070C0"/>
          <w:lang w:val="cs-CZ"/>
        </w:rPr>
        <w:t xml:space="preserve"> Městu podepsaný návrh zástavní smlouvy, který bude v podstatných ohledech shodný se vzorem v příloze č. </w:t>
      </w:r>
      <w:r w:rsidRPr="00F9573B">
        <w:rPr>
          <w:rFonts w:cs="Open Sans"/>
          <w:bCs/>
          <w:i/>
          <w:iCs/>
          <w:color w:val="0070C0"/>
          <w:highlight w:val="lightGray"/>
          <w:lang w:val="cs-CZ"/>
        </w:rPr>
        <w:t>[…]</w:t>
      </w:r>
      <w:r w:rsidRPr="00FA7E63">
        <w:rPr>
          <w:rFonts w:cs="Open Sans"/>
          <w:bCs/>
          <w:i/>
          <w:iCs/>
          <w:color w:val="0070C0"/>
          <w:lang w:val="cs-CZ"/>
        </w:rPr>
        <w:t xml:space="preserve"> této Smlouvy nejpozději do deseti (10) dnů od uzavření této Smlouvy a zajistí vklad zástavního práva na vlastní náklady do katastru nemovitostí nejpozději do devadesáti (90) dnů od uzavření této Smlouvy</w:t>
      </w:r>
      <w:r w:rsidRPr="00FA7E63">
        <w:rPr>
          <w:rFonts w:cs="Open Sans"/>
          <w:bCs/>
          <w:color w:val="0070C0"/>
          <w:lang w:val="cs-CZ"/>
        </w:rPr>
        <w:t xml:space="preserve">. </w:t>
      </w:r>
    </w:p>
    <w:p w14:paraId="321630FC" w14:textId="77777777" w:rsidR="00F9573B" w:rsidRPr="00FA7E63" w:rsidRDefault="00F9573B" w:rsidP="00F9573B">
      <w:pPr>
        <w:pStyle w:val="Odstavecseseznamem"/>
        <w:widowControl/>
        <w:numPr>
          <w:ilvl w:val="0"/>
          <w:numId w:val="13"/>
        </w:numPr>
        <w:ind w:left="1418"/>
        <w:contextualSpacing w:val="0"/>
        <w:jc w:val="both"/>
        <w:rPr>
          <w:rFonts w:cs="Open Sans"/>
          <w:color w:val="0070C0"/>
          <w:lang w:val="cs-CZ"/>
        </w:rPr>
      </w:pPr>
      <w:r w:rsidRPr="00FA7E63">
        <w:rPr>
          <w:rFonts w:cs="Open Sans"/>
          <w:i/>
          <w:iCs/>
          <w:color w:val="0070C0"/>
          <w:lang w:val="cs-CZ"/>
        </w:rPr>
        <w:t xml:space="preserve">Ve formě BANKOVNÍ ZÁRUKY: Investor </w:t>
      </w:r>
      <w:r w:rsidRPr="00FA7E63">
        <w:rPr>
          <w:i/>
          <w:iCs/>
          <w:color w:val="0070C0"/>
          <w:lang w:val="cs-CZ"/>
        </w:rPr>
        <w:t>nejpozději do deseti (10) dnů ode dne uzavření této Smlouvy zajistí doručení Městu bankovní záruky („</w:t>
      </w:r>
      <w:r w:rsidRPr="00FA7E63">
        <w:rPr>
          <w:b/>
          <w:bCs/>
          <w:i/>
          <w:iCs/>
          <w:color w:val="0070C0"/>
          <w:lang w:val="cs-CZ"/>
        </w:rPr>
        <w:t>Bankovní záruka</w:t>
      </w:r>
      <w:r w:rsidRPr="00FA7E63">
        <w:rPr>
          <w:i/>
          <w:iCs/>
          <w:color w:val="0070C0"/>
          <w:lang w:val="cs-CZ"/>
        </w:rPr>
        <w:t xml:space="preserve">“) vystavené na částku </w:t>
      </w:r>
      <w:r w:rsidRPr="00F9573B">
        <w:rPr>
          <w:rFonts w:cs="Open Sans"/>
          <w:bCs/>
          <w:color w:val="0070C0"/>
          <w:highlight w:val="lightGray"/>
          <w:lang w:val="cs-CZ"/>
        </w:rPr>
        <w:t>[…]</w:t>
      </w:r>
      <w:r w:rsidRPr="00FA7E63">
        <w:rPr>
          <w:i/>
          <w:iCs/>
          <w:color w:val="0070C0"/>
          <w:lang w:val="cs-CZ"/>
        </w:rPr>
        <w:t xml:space="preserve"> Kč („</w:t>
      </w:r>
      <w:r w:rsidRPr="00FA7E63">
        <w:rPr>
          <w:b/>
          <w:bCs/>
          <w:i/>
          <w:iCs/>
          <w:color w:val="0070C0"/>
          <w:lang w:val="cs-CZ"/>
        </w:rPr>
        <w:t>Zaručená částka</w:t>
      </w:r>
      <w:r w:rsidRPr="00FA7E63">
        <w:rPr>
          <w:i/>
          <w:iCs/>
          <w:color w:val="0070C0"/>
          <w:lang w:val="cs-CZ"/>
        </w:rPr>
        <w:t>“). Bankovní záruka musí být vystavena jako neodvolatelná, nepodmíněná a splatná na první požádání. Na základě Bankovní záruky bude banka povinna plnit po obdržení písemné žádosti, a to bez jakéhokoli práva námitky, protestu nebo výhrad a bez požadavku na předchozí vymáhání nároku po dlužníkovi. Zaručená částka se bude snižovat o každou provedenou platbu z Bankovní záruky. Povinnost plnit podle Bankovní záruky se bude vztahovat i na porušení povinností, které vzniknou v budoucnu nebo jsou závislé na splnění podmínky (podmínek). Plnění z Bankovní záruky může být požadováno opakovaně. Banka nesmí být oprávněna Bankovní záruku a závazek z ní vzniklý vypovědět ani od Bankovní záruky odstoupit. Bankovní záruka a její platnost se budou řídit právními předpisy České republiky, zejména Občanským zákoníkem, v platném znění. Veškeré spory v rozsahu přípustném platnými právními předpisy České republiky vzniklé z Bankovní záruky či v souvislosti s ní budou rozhodnuty s konečnou platností příslušným soudem České republiky. Bankovní záruka bude vystavena jako nepřevoditelná s tím, že nesmí být Bankovní záruka ani pohledávky z ní vyplývající bez souhlasu banky postoupeny na třetí osobu ani zatíženy jakýmkoli právem třetí osoby.</w:t>
      </w:r>
      <w:r w:rsidRPr="00FA7E63">
        <w:rPr>
          <w:color w:val="0070C0"/>
          <w:lang w:val="cs-CZ"/>
        </w:rPr>
        <w:t xml:space="preserve"> </w:t>
      </w:r>
      <w:r w:rsidRPr="00FA7E63">
        <w:rPr>
          <w:i/>
          <w:iCs/>
          <w:color w:val="0070C0"/>
          <w:lang w:val="cs-CZ"/>
        </w:rPr>
        <w:t xml:space="preserve">Minimální doba, na kterou je kterákoli Bankovní záruka vystavena, musí činit alespoň dva (2) roky. V případě Bankovní záruky vystavené na období </w:t>
      </w:r>
      <w:proofErr w:type="gramStart"/>
      <w:r w:rsidRPr="00FA7E63">
        <w:rPr>
          <w:i/>
          <w:iCs/>
          <w:color w:val="0070C0"/>
          <w:lang w:val="cs-CZ"/>
        </w:rPr>
        <w:t>kratší</w:t>
      </w:r>
      <w:proofErr w:type="gramEnd"/>
      <w:r w:rsidRPr="00FA7E63">
        <w:rPr>
          <w:i/>
          <w:iCs/>
          <w:color w:val="0070C0"/>
          <w:lang w:val="cs-CZ"/>
        </w:rPr>
        <w:t xml:space="preserve"> než Doba zajištění je Investor povinen obnovit platnost a účinnost aktuálně vydané a účinné Bankovní záruky za stejných podmínek, a to nejpozději do čtyřiceti pěti (45) dnů před uplynutím platnosti původní aktuálně vydané a účinné Bankovní záruky. Pokud Investor neposkytne Městu obnovenou Bankovní záruku ve výše uvedené době, bude Město oprávněno čerpat všechny peněžní prostředky z aktuálně vydané a účinné Bankovní záruky a použít je na vytvoření jistoty, kterou poté </w:t>
      </w:r>
      <w:proofErr w:type="gramStart"/>
      <w:r w:rsidRPr="00FA7E63">
        <w:rPr>
          <w:i/>
          <w:iCs/>
          <w:color w:val="0070C0"/>
          <w:lang w:val="cs-CZ"/>
        </w:rPr>
        <w:t>uloží</w:t>
      </w:r>
      <w:proofErr w:type="gramEnd"/>
      <w:r w:rsidRPr="00FA7E63">
        <w:rPr>
          <w:i/>
          <w:iCs/>
          <w:color w:val="0070C0"/>
          <w:lang w:val="cs-CZ"/>
        </w:rPr>
        <w:t xml:space="preserve"> na svůj bankovní účet a se kterou bude disponovat za stejných podmínek, které tento čl. Smlouvy stanoví pro Bankovní záruku, dokud mu nebude předložena nová či obnovená Bankovní záruka splňující veškeré podmínky podle této Smlouvy.</w:t>
      </w:r>
    </w:p>
    <w:p w14:paraId="18620945" w14:textId="77777777" w:rsidR="00F9573B" w:rsidRPr="00FA7E63" w:rsidRDefault="00F9573B" w:rsidP="00F9573B">
      <w:pPr>
        <w:pStyle w:val="Odstavecseseznamem"/>
        <w:widowControl/>
        <w:numPr>
          <w:ilvl w:val="0"/>
          <w:numId w:val="13"/>
        </w:numPr>
        <w:ind w:left="1418"/>
        <w:contextualSpacing w:val="0"/>
        <w:jc w:val="both"/>
        <w:rPr>
          <w:rFonts w:cs="Open Sans"/>
          <w:color w:val="0070C0"/>
          <w:lang w:val="cs-CZ"/>
        </w:rPr>
      </w:pPr>
      <w:r w:rsidRPr="00FA7E63">
        <w:rPr>
          <w:rFonts w:cs="Open Sans"/>
          <w:i/>
          <w:iCs/>
          <w:color w:val="0070C0"/>
          <w:lang w:val="cs-CZ"/>
        </w:rPr>
        <w:t xml:space="preserve">Ve formě RUČENÍ: </w:t>
      </w:r>
      <w:bookmarkStart w:id="20" w:name="_Ref138749210"/>
      <w:bookmarkStart w:id="21" w:name="_Ref141456787"/>
      <w:r w:rsidRPr="00FA7E63">
        <w:rPr>
          <w:rFonts w:cs="Open Sans"/>
          <w:i/>
          <w:iCs/>
          <w:color w:val="0070C0"/>
          <w:lang w:val="cs-CZ"/>
        </w:rPr>
        <w:t xml:space="preserve">Investor </w:t>
      </w:r>
      <w:proofErr w:type="gramStart"/>
      <w:r w:rsidRPr="00FA7E63">
        <w:rPr>
          <w:i/>
          <w:iCs/>
          <w:color w:val="0070C0"/>
          <w:lang w:val="cs-CZ"/>
        </w:rPr>
        <w:t>předloží</w:t>
      </w:r>
      <w:proofErr w:type="gramEnd"/>
      <w:r w:rsidRPr="00FA7E63">
        <w:rPr>
          <w:i/>
          <w:iCs/>
          <w:color w:val="0070C0"/>
          <w:lang w:val="cs-CZ"/>
        </w:rPr>
        <w:t xml:space="preserve"> nejpozději do 10 dnů ode dne uzavření této Smlouvy ručitelské prohlášení společnosti, případně fyzické osoby </w:t>
      </w:r>
      <w:r w:rsidRPr="00F9573B">
        <w:rPr>
          <w:rFonts w:cs="Open Sans"/>
          <w:bCs/>
          <w:color w:val="0070C0"/>
          <w:highlight w:val="lightGray"/>
          <w:lang w:val="cs-CZ"/>
        </w:rPr>
        <w:t>[…]</w:t>
      </w:r>
      <w:r w:rsidRPr="00FA7E63">
        <w:rPr>
          <w:i/>
          <w:iCs/>
          <w:color w:val="0070C0"/>
          <w:lang w:val="cs-CZ"/>
        </w:rPr>
        <w:t xml:space="preserve"> („</w:t>
      </w:r>
      <w:r w:rsidRPr="00FA7E63">
        <w:rPr>
          <w:b/>
          <w:bCs/>
          <w:i/>
          <w:iCs/>
          <w:color w:val="0070C0"/>
          <w:lang w:val="cs-CZ"/>
        </w:rPr>
        <w:t>Ručitel</w:t>
      </w:r>
      <w:r w:rsidRPr="00FA7E63">
        <w:rPr>
          <w:i/>
          <w:iCs/>
          <w:color w:val="0070C0"/>
          <w:lang w:val="cs-CZ"/>
        </w:rPr>
        <w:t xml:space="preserve">“), které bude obsahově odpovídat v podstatných ohledech vzoru v příloze č. </w:t>
      </w:r>
      <w:r w:rsidRPr="00F9573B">
        <w:rPr>
          <w:rFonts w:cs="Open Sans"/>
          <w:bCs/>
          <w:color w:val="0070C0"/>
          <w:highlight w:val="lightGray"/>
          <w:lang w:val="cs-CZ"/>
        </w:rPr>
        <w:t>[…]</w:t>
      </w:r>
      <w:r w:rsidRPr="00FA7E63">
        <w:rPr>
          <w:i/>
          <w:iCs/>
          <w:color w:val="0070C0"/>
          <w:lang w:val="cs-CZ"/>
        </w:rPr>
        <w:t xml:space="preserve"> Smlouvy, a které</w:t>
      </w:r>
      <w:bookmarkEnd w:id="20"/>
      <w:r w:rsidRPr="00FA7E63">
        <w:rPr>
          <w:i/>
          <w:iCs/>
          <w:color w:val="0070C0"/>
          <w:lang w:val="cs-CZ"/>
        </w:rPr>
        <w:t xml:space="preserve"> bude Ručitelem vystaveno a udržováno jako platné a závazné po celou Dobu zajištění. </w:t>
      </w:r>
      <w:r w:rsidRPr="00FA7E63">
        <w:rPr>
          <w:rFonts w:cs="Open Sans"/>
          <w:i/>
          <w:iCs/>
          <w:color w:val="0070C0"/>
          <w:lang w:val="cs-CZ"/>
        </w:rPr>
        <w:t xml:space="preserve">Investor zajistí, že Ručitel bude Město bezodkladně podrobně písemně informovat o všech podstatných okolnostech, kterou mohou mít vliv na platnost či vymahatelnost práv Města z ručitelského prohlášení nebo na pravdivost prohlášení Ručitele, které jsou v moci Ručitele, podle vystaveného prohlášení. </w:t>
      </w:r>
      <w:r w:rsidRPr="00FA7E63">
        <w:rPr>
          <w:i/>
          <w:iCs/>
          <w:color w:val="0070C0"/>
          <w:lang w:val="cs-CZ"/>
        </w:rPr>
        <w:t>Pokud by se po dobu trvání Smlouvy prohlášení Ručitele v ručitelském prohlášení ukázaly nebo staly nepravdivým a Investor by k písemné výzvě Města nezjednal ve lhůtě šedesáti (60) dnů od doručení výzvy nápravu, může Město požadovat jiné adekvátní zajištění dluhů Investora podle Smlouvy a Investor je k výzvě Města bezodkladně poskytne.</w:t>
      </w:r>
      <w:bookmarkEnd w:id="21"/>
    </w:p>
    <w:p w14:paraId="040A47C1" w14:textId="77777777" w:rsidR="00F9573B" w:rsidRPr="00FA7E63" w:rsidRDefault="00F9573B" w:rsidP="00F9573B">
      <w:pPr>
        <w:pStyle w:val="Bezmezer"/>
        <w:tabs>
          <w:tab w:val="left" w:pos="6946"/>
        </w:tabs>
        <w:ind w:left="567" w:firstLine="12"/>
        <w:jc w:val="both"/>
        <w:rPr>
          <w:rFonts w:ascii="Open Sans" w:hAnsi="Open Sans" w:cs="Open Sans"/>
          <w:i/>
          <w:color w:val="0070C0"/>
          <w:sz w:val="20"/>
          <w:szCs w:val="20"/>
          <w:lang w:val="cs-CZ"/>
        </w:rPr>
      </w:pPr>
      <w:r w:rsidRPr="00FA7E63">
        <w:rPr>
          <w:rFonts w:ascii="Open Sans" w:hAnsi="Open Sans" w:cs="Open Sans"/>
          <w:i/>
          <w:color w:val="0070C0"/>
          <w:sz w:val="20"/>
          <w:szCs w:val="20"/>
          <w:lang w:val="cs-CZ"/>
        </w:rPr>
        <w:lastRenderedPageBreak/>
        <w:t xml:space="preserve">POZNÁMKA: </w:t>
      </w:r>
      <w:r w:rsidRPr="00FA7E63">
        <w:rPr>
          <w:rFonts w:ascii="Open Sans" w:hAnsi="Open Sans" w:cs="Open Sans"/>
          <w:i/>
          <w:iCs/>
          <w:color w:val="0070C0"/>
          <w:sz w:val="20"/>
          <w:szCs w:val="20"/>
          <w:lang w:val="cs-CZ"/>
        </w:rPr>
        <w:t>Na konkrétní podobě zajištění shora uvedených závazků Investora se Smluvní strany dohodnou. Konkrétní dohodnutou podobu zajištění je nutné ve smlouvě podrobněji rozpracovat.</w:t>
      </w:r>
      <w:r w:rsidRPr="00FA7E63">
        <w:rPr>
          <w:rFonts w:ascii="Open Sans" w:hAnsi="Open Sans" w:cs="Open Sans"/>
          <w:color w:val="0070C0"/>
          <w:sz w:val="20"/>
          <w:szCs w:val="20"/>
          <w:lang w:val="cs-CZ"/>
        </w:rPr>
        <w:t xml:space="preserve"> </w:t>
      </w:r>
      <w:r w:rsidRPr="00FA7E63">
        <w:rPr>
          <w:rFonts w:ascii="Open Sans" w:hAnsi="Open Sans" w:cs="Open Sans"/>
          <w:i/>
          <w:color w:val="0070C0"/>
          <w:sz w:val="20"/>
          <w:szCs w:val="20"/>
          <w:lang w:val="cs-CZ"/>
        </w:rPr>
        <w:t xml:space="preserve">Závazky investora je kromě výše uvedených institutů možné zajistit i dalšími instituty. Volba vhodného institutu bude vždy odvislá od konkrétního případu. </w:t>
      </w:r>
    </w:p>
    <w:p w14:paraId="196F669F" w14:textId="095EFBAC"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Neuhradí-li Investor včas Investiční příspěv</w:t>
      </w:r>
      <w:r w:rsidR="008A29C1">
        <w:rPr>
          <w:rFonts w:cs="Open Sans"/>
          <w:lang w:val="cs-CZ"/>
        </w:rPr>
        <w:t>e</w:t>
      </w:r>
      <w:r w:rsidRPr="00FA7E63">
        <w:rPr>
          <w:rFonts w:cs="Open Sans"/>
          <w:lang w:val="cs-CZ"/>
        </w:rPr>
        <w:t>k ve formě Peněžitého plnění</w:t>
      </w:r>
      <w:r w:rsidR="008A29C1">
        <w:rPr>
          <w:rFonts w:cs="Open Sans"/>
          <w:lang w:val="cs-CZ"/>
        </w:rPr>
        <w:t xml:space="preserve"> </w:t>
      </w:r>
      <w:r w:rsidR="008A29C1" w:rsidRPr="005D793E">
        <w:rPr>
          <w:rFonts w:cs="Open Sans"/>
          <w:highlight w:val="lightGray"/>
          <w:lang w:val="cs-CZ"/>
        </w:rPr>
        <w:t>(či kteroukoliv jeho část, bylo-li tak sjednáno)</w:t>
      </w:r>
      <w:r w:rsidRPr="00FA7E63">
        <w:rPr>
          <w:rFonts w:cs="Open Sans"/>
          <w:lang w:val="cs-CZ"/>
        </w:rPr>
        <w:t xml:space="preserve">, bude Město oprávněno za každý den prodlení požadovat úrok z prodlení ve výši stanovené právními předpisy. </w:t>
      </w:r>
    </w:p>
    <w:p w14:paraId="61C09B61" w14:textId="74DB921B" w:rsidR="00F9573B" w:rsidRPr="00FA7E63" w:rsidRDefault="00F9573B" w:rsidP="00F9573B">
      <w:pPr>
        <w:pStyle w:val="Odstavecseseznamem"/>
        <w:widowControl/>
        <w:numPr>
          <w:ilvl w:val="1"/>
          <w:numId w:val="1"/>
        </w:numPr>
        <w:ind w:left="567" w:hanging="567"/>
        <w:contextualSpacing w:val="0"/>
        <w:jc w:val="both"/>
        <w:rPr>
          <w:rFonts w:cs="Open Sans"/>
          <w:color w:val="0070C0"/>
          <w:lang w:val="cs-CZ"/>
        </w:rPr>
      </w:pPr>
      <w:proofErr w:type="gramStart"/>
      <w:r w:rsidRPr="00FA7E63">
        <w:rPr>
          <w:rFonts w:cs="Open Sans"/>
          <w:lang w:val="cs-CZ"/>
        </w:rPr>
        <w:t>Poruší</w:t>
      </w:r>
      <w:proofErr w:type="gramEnd"/>
      <w:r w:rsidRPr="00FA7E63">
        <w:rPr>
          <w:rFonts w:cs="Open Sans"/>
          <w:lang w:val="cs-CZ"/>
        </w:rPr>
        <w:t>-li Investor kteroukoliv svou povinnost uvedenou v </w:t>
      </w:r>
      <w:r w:rsidRPr="003126D7">
        <w:rPr>
          <w:rFonts w:cs="Open Sans"/>
          <w:lang w:val="cs-CZ"/>
        </w:rPr>
        <w:t xml:space="preserve">čl. XI.1, XI.2, XI. 3 či </w:t>
      </w:r>
      <w:r w:rsidRPr="003126D7">
        <w:rPr>
          <w:rFonts w:cs="Open Sans"/>
          <w:lang w:val="cs-CZ"/>
        </w:rPr>
        <w:fldChar w:fldCharType="begin"/>
      </w:r>
      <w:r w:rsidRPr="003126D7">
        <w:rPr>
          <w:rFonts w:cs="Open Sans"/>
          <w:lang w:val="cs-CZ"/>
        </w:rPr>
        <w:instrText xml:space="preserve"> REF _Ref162449663 \r \h </w:instrText>
      </w:r>
      <w:r>
        <w:rPr>
          <w:rFonts w:cs="Open Sans"/>
          <w:lang w:val="cs-CZ"/>
        </w:rPr>
        <w:instrText xml:space="preserve"> \* MERGEFORMAT </w:instrText>
      </w:r>
      <w:r w:rsidRPr="003126D7">
        <w:rPr>
          <w:rFonts w:cs="Open Sans"/>
          <w:lang w:val="cs-CZ"/>
        </w:rPr>
      </w:r>
      <w:r w:rsidRPr="003126D7">
        <w:rPr>
          <w:rFonts w:cs="Open Sans"/>
          <w:lang w:val="cs-CZ"/>
        </w:rPr>
        <w:fldChar w:fldCharType="separate"/>
      </w:r>
      <w:r w:rsidR="00EC6455">
        <w:rPr>
          <w:rFonts w:cs="Open Sans"/>
          <w:lang w:val="cs-CZ"/>
        </w:rPr>
        <w:t>XI.4</w:t>
      </w:r>
      <w:r w:rsidRPr="003126D7">
        <w:rPr>
          <w:rFonts w:cs="Open Sans"/>
          <w:lang w:val="cs-CZ"/>
        </w:rPr>
        <w:fldChar w:fldCharType="end"/>
      </w:r>
      <w:r w:rsidRPr="003126D7">
        <w:rPr>
          <w:rFonts w:cs="Open Sans"/>
          <w:lang w:val="cs-CZ"/>
        </w:rPr>
        <w:t xml:space="preserve"> této</w:t>
      </w:r>
      <w:r w:rsidRPr="00FA7E63">
        <w:rPr>
          <w:rFonts w:cs="Open Sans"/>
          <w:lang w:val="cs-CZ"/>
        </w:rPr>
        <w:t xml:space="preserve"> Smlouvy, a</w:t>
      </w:r>
      <w:r>
        <w:rPr>
          <w:rFonts w:cs="Open Sans"/>
          <w:lang w:val="cs-CZ"/>
        </w:rPr>
        <w:t> </w:t>
      </w:r>
      <w:r w:rsidRPr="00FA7E63">
        <w:rPr>
          <w:rFonts w:cs="Open Sans"/>
          <w:lang w:val="cs-CZ"/>
        </w:rPr>
        <w:t xml:space="preserve">toto porušení nenapraví ani v dodatečné lhůtě třiceti (30) dnů od doručení písemného upozornění ze strany Města, pak uhradí Městu smluvní pokutu ve výši </w:t>
      </w:r>
      <w:r w:rsidRPr="00F9573B">
        <w:rPr>
          <w:rFonts w:cs="Open Sans"/>
          <w:highlight w:val="lightGray"/>
          <w:lang w:val="cs-CZ"/>
        </w:rPr>
        <w:t>1.000.000 </w:t>
      </w:r>
      <w:r w:rsidRPr="00FA7E63">
        <w:rPr>
          <w:rFonts w:cs="Open Sans"/>
          <w:lang w:val="cs-CZ"/>
        </w:rPr>
        <w:t xml:space="preserve">Kč (slovy: </w:t>
      </w:r>
      <w:r w:rsidRPr="00F9573B">
        <w:rPr>
          <w:rFonts w:cs="Open Sans"/>
          <w:highlight w:val="lightGray"/>
          <w:lang w:val="cs-CZ"/>
        </w:rPr>
        <w:t>jeden milion</w:t>
      </w:r>
      <w:r w:rsidRPr="00FA7E63">
        <w:rPr>
          <w:rFonts w:cs="Open Sans"/>
          <w:lang w:val="cs-CZ"/>
        </w:rPr>
        <w:t xml:space="preserve"> korun českých) za každý jednotlivý případ porušení.</w:t>
      </w:r>
    </w:p>
    <w:p w14:paraId="3515CC3A"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Poruší-li Investor kteroukoliv svou povinnost dle této Smlouvy, která není utvrzena smluvní pokutou dle předchozích odstavců tohoto článku Smlouvy, a zároveň nezjedná nápravu do třiceti (30) dnů od písemné výzvy Města, pak uhradí Městu smluvní pokutu ve výši </w:t>
      </w:r>
      <w:proofErr w:type="gramStart"/>
      <w:r w:rsidRPr="00FA7E63">
        <w:rPr>
          <w:rFonts w:cs="Open Sans"/>
          <w:lang w:val="cs-CZ"/>
        </w:rPr>
        <w:t>50.000,-</w:t>
      </w:r>
      <w:proofErr w:type="gramEnd"/>
      <w:r w:rsidRPr="00FA7E63">
        <w:rPr>
          <w:rFonts w:cs="Open Sans"/>
          <w:lang w:val="cs-CZ"/>
        </w:rPr>
        <w:t xml:space="preserve"> Kč (slovy: padesát tisíc korun českých) za každý jednotlivý případ porušení.</w:t>
      </w:r>
    </w:p>
    <w:p w14:paraId="2048ADCE"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Zaplacením kterékoli smluvní pokuty současně nezaniká závazek, který smluvní pokuta zajišťuje, není-li v konkrétním případě výslovně stanoveno jinak.</w:t>
      </w:r>
    </w:p>
    <w:p w14:paraId="1F407E6C"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Smluvní strany konstatují, že smluvní pokuty sjednané v tomto článku považují za přiměřené s přihlédnutím k hodnotě a významu zajišťovaných povinností. Funkcí sjednaných smluvních pokut je především funkce preventivní a sankční, a to zejména u smluvních pokut, které zajišťují právní jistotu a zásadní zájmy Města, které nemají pouze majetkový význam. </w:t>
      </w:r>
    </w:p>
    <w:p w14:paraId="083EACC3" w14:textId="77777777" w:rsidR="00F9573B" w:rsidRPr="00FA7E63" w:rsidRDefault="00F9573B" w:rsidP="00F9573B">
      <w:pPr>
        <w:pStyle w:val="Odstavecseseznamem"/>
        <w:widowControl/>
        <w:ind w:left="567"/>
        <w:jc w:val="both"/>
        <w:rPr>
          <w:lang w:val="cs-CZ"/>
        </w:rPr>
      </w:pPr>
      <w:r w:rsidRPr="00FA7E63">
        <w:rPr>
          <w:rFonts w:cs="Open Sans"/>
          <w:i/>
          <w:color w:val="0070C0"/>
          <w:lang w:val="cs-CZ"/>
        </w:rPr>
        <w:t xml:space="preserve">POZNÁMKA: Smluvní pokuty je obecně vhodné zakotvit dle skutečně sjednávaného rozsahu plnění, tj. tak, aby utvrzovaly splnění zásadních závazků Investora. Je možné zapracovat i další smluvní pokuty, například smluvní pokutu v případě prodlení s převodem Nepeněžního plnění (v současnosti nastavena možnost náhradního finančního plnění, a proto není smluvní pokuta nastavena – pokud však bude podstatným zájmem Města právě realizace Nepeněžního plnění, doporučujeme tuto smluvní pokutu doplnit). </w:t>
      </w:r>
    </w:p>
    <w:p w14:paraId="677658CE" w14:textId="5C1415A5" w:rsidR="00F9573B" w:rsidRPr="00FA7E63" w:rsidRDefault="0065657A" w:rsidP="00F9573B">
      <w:pPr>
        <w:pStyle w:val="Odstavecseseznamem"/>
        <w:widowControl/>
        <w:numPr>
          <w:ilvl w:val="1"/>
          <w:numId w:val="1"/>
        </w:numPr>
        <w:ind w:left="567" w:hanging="567"/>
        <w:contextualSpacing w:val="0"/>
        <w:jc w:val="both"/>
        <w:rPr>
          <w:lang w:val="cs-CZ"/>
        </w:rPr>
      </w:pPr>
      <w:r>
        <w:rPr>
          <w:rFonts w:cs="Open Sans"/>
          <w:lang w:val="cs-CZ"/>
        </w:rPr>
        <w:t>Sjednáním a z</w:t>
      </w:r>
      <w:r w:rsidR="00F9573B" w:rsidRPr="00FA7E63">
        <w:rPr>
          <w:rFonts w:cs="Open Sans"/>
          <w:lang w:val="cs-CZ"/>
        </w:rPr>
        <w:t xml:space="preserve">aplacením smluvní pokuty současně není dotčeno právo na náhradu škody v plném rozsahu. </w:t>
      </w:r>
    </w:p>
    <w:bookmarkEnd w:id="18"/>
    <w:bookmarkEnd w:id="19"/>
    <w:p w14:paraId="4239B7DE" w14:textId="77777777" w:rsidR="00F9573B" w:rsidRPr="00FA7E63" w:rsidRDefault="00F9573B" w:rsidP="00F9573B">
      <w:pPr>
        <w:pStyle w:val="Nadpis2"/>
        <w:widowControl/>
        <w:numPr>
          <w:ilvl w:val="0"/>
          <w:numId w:val="1"/>
        </w:numPr>
        <w:spacing w:before="360" w:after="120" w:line="276" w:lineRule="auto"/>
        <w:ind w:left="567" w:hanging="567"/>
        <w:jc w:val="both"/>
        <w:rPr>
          <w:rFonts w:cs="Open Sans"/>
          <w:color w:val="auto"/>
          <w:lang w:val="cs-CZ"/>
        </w:rPr>
      </w:pPr>
      <w:r w:rsidRPr="00FA7E63">
        <w:rPr>
          <w:rFonts w:cs="Open Sans"/>
          <w:color w:val="auto"/>
          <w:lang w:val="cs-CZ"/>
        </w:rPr>
        <w:t>Trvání a předčasné ukončení Smlouvy</w:t>
      </w:r>
    </w:p>
    <w:p w14:paraId="3B4FA21B"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Tato Smlouva je uzavřena na dobu určitou, a to na dobu do:</w:t>
      </w:r>
    </w:p>
    <w:p w14:paraId="790AB335"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nabytí účinnosti Změny ÚP,</w:t>
      </w:r>
    </w:p>
    <w:p w14:paraId="2A89EA72"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splnění veškerých závazků a transakcí předpokládaných touto Smlouvou včetně poskytnutí celého Investičního příspěvku ze strany Investora,</w:t>
      </w:r>
    </w:p>
    <w:p w14:paraId="07F3EA5D"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vypořádání veškerých práv a povinností mezi Smluvními stranami vyplývajících z této Smlouvy;</w:t>
      </w:r>
    </w:p>
    <w:p w14:paraId="3372A82F" w14:textId="77777777" w:rsidR="00F9573B" w:rsidRPr="00FA7E63" w:rsidRDefault="00F9573B" w:rsidP="00F9573B">
      <w:pPr>
        <w:widowControl/>
        <w:ind w:left="567"/>
        <w:jc w:val="both"/>
        <w:rPr>
          <w:rFonts w:cs="Open Sans"/>
          <w:lang w:val="cs-CZ"/>
        </w:rPr>
      </w:pPr>
      <w:r w:rsidRPr="00FA7E63">
        <w:rPr>
          <w:rFonts w:cs="Open Sans"/>
          <w:lang w:val="cs-CZ"/>
        </w:rPr>
        <w:t>podle toho, která z výše uvedených skutečností nastane později.</w:t>
      </w:r>
    </w:p>
    <w:p w14:paraId="50AAE7F8"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Smluvní strany shodně konstatují, že jsou si vědomy faktu, že od této Smlouvy není možné v souladu s § 170 Správního řádu odstoupit. </w:t>
      </w:r>
    </w:p>
    <w:p w14:paraId="4791E737"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Tuto Smlouvu je možné předčasně ukončit výpovědí výhradně v následujících případech:</w:t>
      </w:r>
    </w:p>
    <w:p w14:paraId="436005D1"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výpovědí Investora dle čl. X.4 této Smlouvy nebo</w:t>
      </w:r>
    </w:p>
    <w:p w14:paraId="55CBFEC9"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lastRenderedPageBreak/>
        <w:t>výpovědí Města dle čl. X.5 této Smlouvy.</w:t>
      </w:r>
    </w:p>
    <w:p w14:paraId="0DFA5963"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Investor je oprávněn tuto Smlouvy vypovědět výhradně z následujících důvodů:</w:t>
      </w:r>
    </w:p>
    <w:p w14:paraId="5843E1D0"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 xml:space="preserve">Město v rozporu s čl. </w:t>
      </w:r>
      <w:r w:rsidRPr="00B978D4">
        <w:rPr>
          <w:rFonts w:cs="Open Sans"/>
          <w:lang w:val="cs-CZ"/>
        </w:rPr>
        <w:t>IV.1 (i) této</w:t>
      </w:r>
      <w:r w:rsidRPr="00FA7E63">
        <w:rPr>
          <w:rFonts w:cs="Open Sans"/>
          <w:lang w:val="cs-CZ"/>
        </w:rPr>
        <w:t xml:space="preserve"> Smlouvy </w:t>
      </w:r>
      <w:r>
        <w:rPr>
          <w:rFonts w:cs="Open Sans"/>
          <w:lang w:val="cs-CZ"/>
        </w:rPr>
        <w:t xml:space="preserve">do šesti měsíců od uzavření této Smlouvy </w:t>
      </w:r>
      <w:r w:rsidRPr="00FA7E63">
        <w:rPr>
          <w:rFonts w:cs="Open Sans"/>
          <w:lang w:val="cs-CZ"/>
        </w:rPr>
        <w:t xml:space="preserve">nerozhodne o pořízení Změny ÚP, a to </w:t>
      </w:r>
      <w:r>
        <w:rPr>
          <w:rFonts w:cs="Open Sans"/>
          <w:lang w:val="cs-CZ"/>
        </w:rPr>
        <w:t xml:space="preserve">ani </w:t>
      </w:r>
      <w:r w:rsidRPr="00FA7E63">
        <w:rPr>
          <w:rFonts w:cs="Open Sans"/>
          <w:lang w:val="cs-CZ"/>
        </w:rPr>
        <w:t>přes písemnou výzvu Investora k nápravě stanovující dodatečnou lhůtu pro poskytnutí součinnosti ze strany Města v minimální délce devadesáti (90) dnů. Smluvní strany pro vyloučení pochybností konstatují, že v případě, že Město nerozhodne o pořízení Změny ÚP v důsledku zákonem vynuceného jednání na základě výsledku místního referenda, není tuto možnost výpovědi Smlouvy ze strany Investora uplatnit a místo toho bude aplikován postup dle čl</w:t>
      </w:r>
      <w:r w:rsidRPr="000B7351">
        <w:rPr>
          <w:rFonts w:cs="Open Sans"/>
          <w:lang w:val="cs-CZ"/>
        </w:rPr>
        <w:t>. XII.5</w:t>
      </w:r>
      <w:r w:rsidRPr="00FA7E63">
        <w:rPr>
          <w:rFonts w:cs="Open Sans"/>
          <w:lang w:val="cs-CZ"/>
        </w:rPr>
        <w:t xml:space="preserve"> této Smlouvy</w:t>
      </w:r>
      <w:r>
        <w:rPr>
          <w:rFonts w:cs="Open Sans"/>
          <w:lang w:val="cs-CZ"/>
        </w:rPr>
        <w:t>,</w:t>
      </w:r>
    </w:p>
    <w:p w14:paraId="3F3AC0E7"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Město do 3 let od uzavření této Smlouvy nevydá Změnu ÚP</w:t>
      </w:r>
      <w:r>
        <w:rPr>
          <w:rFonts w:cs="Open Sans"/>
          <w:lang w:val="cs-CZ"/>
        </w:rPr>
        <w:t>,</w:t>
      </w:r>
    </w:p>
    <w:p w14:paraId="4C073DAD"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Změna ÚP nebo její část</w:t>
      </w:r>
      <w:r>
        <w:rPr>
          <w:rFonts w:cs="Open Sans"/>
          <w:lang w:val="cs-CZ"/>
        </w:rPr>
        <w:t xml:space="preserve"> bude zrušena, pokud v důsledku takového zrušení bude realizace Investičního záměru </w:t>
      </w:r>
      <w:r w:rsidRPr="00FA7E63">
        <w:rPr>
          <w:rFonts w:cs="Open Sans"/>
          <w:lang w:val="cs-CZ"/>
        </w:rPr>
        <w:t xml:space="preserve">v podstatném ohledu </w:t>
      </w:r>
      <w:r>
        <w:rPr>
          <w:rFonts w:cs="Open Sans"/>
          <w:lang w:val="cs-CZ"/>
        </w:rPr>
        <w:t>ztížena nebo vyloučena, nebo</w:t>
      </w:r>
    </w:p>
    <w:p w14:paraId="4CD5F4EE"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 xml:space="preserve">Město po nabytí účinnosti Změny ÚP vydá nebo změní územně plánovací dokumentaci či učiní jiný úkon, který </w:t>
      </w:r>
      <w:proofErr w:type="gramStart"/>
      <w:r w:rsidRPr="00FA7E63">
        <w:rPr>
          <w:rFonts w:cs="Open Sans"/>
          <w:lang w:val="cs-CZ"/>
        </w:rPr>
        <w:t>ztíží</w:t>
      </w:r>
      <w:proofErr w:type="gramEnd"/>
      <w:r w:rsidRPr="00FA7E63">
        <w:rPr>
          <w:rFonts w:cs="Open Sans"/>
          <w:lang w:val="cs-CZ"/>
        </w:rPr>
        <w:t xml:space="preserve"> nebo vyloučí uskutečnění Investičního záměru a zároveň Investor dosud nezískal všechna povolení záměru potřebná pro jeho realizaci.</w:t>
      </w:r>
    </w:p>
    <w:p w14:paraId="47223B8E" w14:textId="77777777" w:rsidR="00F9573B" w:rsidRPr="00FA7E63" w:rsidRDefault="00F9573B" w:rsidP="00F9573B">
      <w:pPr>
        <w:pStyle w:val="Odstavecseseznamem"/>
        <w:widowControl/>
        <w:numPr>
          <w:ilvl w:val="1"/>
          <w:numId w:val="1"/>
        </w:numPr>
        <w:ind w:left="993" w:hanging="567"/>
        <w:contextualSpacing w:val="0"/>
        <w:jc w:val="both"/>
        <w:rPr>
          <w:rFonts w:cs="Open Sans"/>
          <w:lang w:val="cs-CZ"/>
        </w:rPr>
      </w:pPr>
      <w:r w:rsidRPr="00FA7E63">
        <w:rPr>
          <w:rFonts w:cs="Open Sans"/>
          <w:lang w:val="cs-CZ"/>
        </w:rPr>
        <w:t>Město je oprávněno tuto Smlouv</w:t>
      </w:r>
      <w:r>
        <w:rPr>
          <w:rFonts w:cs="Open Sans"/>
          <w:lang w:val="cs-CZ"/>
        </w:rPr>
        <w:t>u</w:t>
      </w:r>
      <w:r w:rsidRPr="00FA7E63">
        <w:rPr>
          <w:rFonts w:cs="Open Sans"/>
          <w:lang w:val="cs-CZ"/>
        </w:rPr>
        <w:t xml:space="preserve"> vypovědět výhradně z následujících důvodů:</w:t>
      </w:r>
    </w:p>
    <w:p w14:paraId="0753A269" w14:textId="3F14CB0D" w:rsidR="00F9573B" w:rsidRPr="005C5F6E" w:rsidRDefault="00F9573B" w:rsidP="00F9573B">
      <w:pPr>
        <w:pStyle w:val="Odstavecseseznamem"/>
        <w:widowControl/>
        <w:numPr>
          <w:ilvl w:val="2"/>
          <w:numId w:val="1"/>
        </w:numPr>
        <w:ind w:left="993" w:hanging="426"/>
        <w:contextualSpacing w:val="0"/>
        <w:jc w:val="both"/>
        <w:rPr>
          <w:rFonts w:cs="Open Sans"/>
          <w:highlight w:val="lightGray"/>
          <w:lang w:val="cs-CZ"/>
        </w:rPr>
      </w:pPr>
      <w:r w:rsidRPr="005C5F6E">
        <w:rPr>
          <w:highlight w:val="lightGray"/>
          <w:lang w:val="cs-CZ"/>
        </w:rPr>
        <w:t xml:space="preserve">Investor neuhradil </w:t>
      </w:r>
      <w:r w:rsidR="005C5F6E">
        <w:rPr>
          <w:highlight w:val="lightGray"/>
          <w:lang w:val="cs-CZ"/>
        </w:rPr>
        <w:t>První</w:t>
      </w:r>
      <w:r w:rsidRPr="005C5F6E">
        <w:rPr>
          <w:highlight w:val="lightGray"/>
          <w:lang w:val="cs-CZ"/>
        </w:rPr>
        <w:t xml:space="preserve"> splátku ve stanovené lhůtě dle čl. VII.2. (i) této Smlouvy;</w:t>
      </w:r>
    </w:p>
    <w:p w14:paraId="00799D51" w14:textId="6A0787C0" w:rsidR="005C5F6E" w:rsidRPr="005C5F6E" w:rsidRDefault="005C5F6E" w:rsidP="005C5F6E">
      <w:pPr>
        <w:pStyle w:val="Odstavecseseznamem"/>
        <w:widowControl/>
        <w:ind w:left="993"/>
        <w:contextualSpacing w:val="0"/>
        <w:jc w:val="both"/>
        <w:rPr>
          <w:rFonts w:cs="Open Sans"/>
          <w:highlight w:val="lightGray"/>
          <w:lang w:val="cs-CZ"/>
        </w:rPr>
      </w:pPr>
      <w:r w:rsidRPr="00FA7E63">
        <w:rPr>
          <w:rFonts w:cs="Open Sans"/>
          <w:i/>
          <w:color w:val="0070C0"/>
          <w:lang w:val="cs-CZ"/>
        </w:rPr>
        <w:t>POZNÁMKA:</w:t>
      </w:r>
      <w:r>
        <w:rPr>
          <w:rFonts w:cs="Open Sans"/>
          <w:i/>
          <w:color w:val="0070C0"/>
          <w:lang w:val="cs-CZ"/>
        </w:rPr>
        <w:t xml:space="preserve"> Pouze pro případ, že by Město žádalo první splátku již po uzavření Smlouvy.</w:t>
      </w:r>
    </w:p>
    <w:p w14:paraId="2E8A583C"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lang w:val="cs-CZ"/>
        </w:rPr>
        <w:t>Investor neuhradil náklady na pořízení Změny ÚP podle čl. VII této Smlouvy;</w:t>
      </w:r>
    </w:p>
    <w:p w14:paraId="0C67B138"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Do 3 let od uzavření této Smlouvy Změnu ÚP nebude vydána.</w:t>
      </w:r>
    </w:p>
    <w:p w14:paraId="01066666"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lang w:val="cs-CZ"/>
        </w:rPr>
        <w:t xml:space="preserve">Investor porušil povinnost dle </w:t>
      </w:r>
      <w:r w:rsidRPr="000B7351">
        <w:rPr>
          <w:lang w:val="cs-CZ"/>
        </w:rPr>
        <w:t>čl. XI.1</w:t>
      </w:r>
      <w:r w:rsidRPr="00FA7E63">
        <w:rPr>
          <w:lang w:val="cs-CZ"/>
        </w:rPr>
        <w:t xml:space="preserve"> této Smlouvy;</w:t>
      </w:r>
    </w:p>
    <w:p w14:paraId="6D92FB3E" w14:textId="77777777" w:rsidR="00F9573B" w:rsidRPr="00FA7E63" w:rsidRDefault="00F9573B" w:rsidP="00F9573B">
      <w:pPr>
        <w:widowControl/>
        <w:ind w:left="567"/>
        <w:jc w:val="both"/>
        <w:rPr>
          <w:rFonts w:cs="Open Sans"/>
          <w:highlight w:val="yellow"/>
          <w:lang w:val="cs-CZ"/>
        </w:rPr>
      </w:pPr>
      <w:bookmarkStart w:id="22" w:name="_Ref92543427"/>
      <w:r w:rsidRPr="00FA7E63">
        <w:rPr>
          <w:rFonts w:cs="Open Sans"/>
          <w:lang w:val="cs-CZ"/>
        </w:rPr>
        <w:t xml:space="preserve">přičemž v případě výpovědních důvodů </w:t>
      </w:r>
      <w:r w:rsidRPr="000B7351">
        <w:rPr>
          <w:rFonts w:cs="Open Sans"/>
          <w:lang w:val="cs-CZ"/>
        </w:rPr>
        <w:t>dle čl. X.5 (i), X.5 (</w:t>
      </w:r>
      <w:proofErr w:type="spellStart"/>
      <w:r w:rsidRPr="000B7351">
        <w:rPr>
          <w:rFonts w:cs="Open Sans"/>
          <w:lang w:val="cs-CZ"/>
        </w:rPr>
        <w:t>ii</w:t>
      </w:r>
      <w:proofErr w:type="spellEnd"/>
      <w:r w:rsidRPr="000B7351">
        <w:rPr>
          <w:rFonts w:cs="Open Sans"/>
          <w:lang w:val="cs-CZ"/>
        </w:rPr>
        <w:t>) nebo X.5 (</w:t>
      </w:r>
      <w:proofErr w:type="spellStart"/>
      <w:r w:rsidRPr="000B7351">
        <w:rPr>
          <w:rFonts w:cs="Open Sans"/>
          <w:lang w:val="cs-CZ"/>
        </w:rPr>
        <w:t>iv</w:t>
      </w:r>
      <w:proofErr w:type="spellEnd"/>
      <w:r w:rsidRPr="000B7351">
        <w:rPr>
          <w:rFonts w:cs="Open Sans"/>
          <w:lang w:val="cs-CZ"/>
        </w:rPr>
        <w:t>)</w:t>
      </w:r>
      <w:r w:rsidRPr="00FA7E63">
        <w:rPr>
          <w:rFonts w:cs="Open Sans"/>
          <w:lang w:val="cs-CZ"/>
        </w:rPr>
        <w:t xml:space="preserve"> této Smlouvy je Město oprávněno vypovědět tuto Smlouvy až po uplynutí šedesáti (60) dnů po doručení písemné výzvy Investorovi upozorňující na možnost výpovědi s uvedením konkrétního důvodu plánované výpovědi.</w:t>
      </w:r>
    </w:p>
    <w:p w14:paraId="3ABD6F76"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Výpověď této Smlouvy nebo jiné jednostranné ukončení této Smlouvy je přípustné výlučně z důvodů stanovených v této Smlouvě. Smluvní strany vylučují použití všech dispozitivních ustanovení Občanského zákoníku zakládajících právo na výpověď, odstoupení či jiné jednostranné ukončení Smlouvy</w:t>
      </w:r>
      <w:bookmarkStart w:id="23" w:name="_Ref72939546"/>
      <w:r w:rsidRPr="00FA7E63">
        <w:rPr>
          <w:rFonts w:cs="Open Sans"/>
          <w:lang w:val="cs-CZ"/>
        </w:rPr>
        <w:t>. Tuto Smlouvu je možné vypovědět pouze z výše vymezených důvodů</w:t>
      </w:r>
      <w:bookmarkEnd w:id="22"/>
      <w:bookmarkEnd w:id="23"/>
      <w:r w:rsidRPr="00FA7E63">
        <w:rPr>
          <w:rFonts w:cs="Open Sans"/>
          <w:lang w:val="cs-CZ"/>
        </w:rPr>
        <w:t>.</w:t>
      </w:r>
    </w:p>
    <w:p w14:paraId="1069E381" w14:textId="4A881BD1"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Smluvní strany sjednávají výpovědní dobu v délce trvání dvou (2) měsíců, kdy tato počíná běžet prvního dne kalendářního měsíce následujícího po doručení </w:t>
      </w:r>
      <w:r w:rsidR="00241AD5">
        <w:rPr>
          <w:rFonts w:cs="Open Sans"/>
          <w:lang w:val="cs-CZ"/>
        </w:rPr>
        <w:t xml:space="preserve">druhé straně </w:t>
      </w:r>
      <w:r w:rsidRPr="00FA7E63">
        <w:rPr>
          <w:rFonts w:cs="Open Sans"/>
          <w:lang w:val="cs-CZ"/>
        </w:rPr>
        <w:t>písemné výpovědi z této Smlouvy, kter</w:t>
      </w:r>
      <w:r w:rsidR="00241AD5">
        <w:rPr>
          <w:rFonts w:cs="Open Sans"/>
          <w:lang w:val="cs-CZ"/>
        </w:rPr>
        <w:t>á</w:t>
      </w:r>
      <w:r w:rsidRPr="00FA7E63">
        <w:rPr>
          <w:rFonts w:cs="Open Sans"/>
          <w:lang w:val="cs-CZ"/>
        </w:rPr>
        <w:t xml:space="preserve"> uvádí důvod výpovědi s odkazem na konkrétní ustanovení této Smlouvy, a </w:t>
      </w:r>
      <w:proofErr w:type="gramStart"/>
      <w:r w:rsidRPr="00FA7E63">
        <w:rPr>
          <w:rFonts w:cs="Open Sans"/>
          <w:lang w:val="cs-CZ"/>
        </w:rPr>
        <w:t>končí</w:t>
      </w:r>
      <w:proofErr w:type="gramEnd"/>
      <w:r w:rsidRPr="00FA7E63">
        <w:rPr>
          <w:rFonts w:cs="Open Sans"/>
          <w:lang w:val="cs-CZ"/>
        </w:rPr>
        <w:t xml:space="preserve"> uplynutím posledního dne příslušného kalendářního měsíce.</w:t>
      </w:r>
    </w:p>
    <w:p w14:paraId="494972FA"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Smluvní strany se dohodly, že v případě ukončení této Smlouvy výpovědí:</w:t>
      </w:r>
    </w:p>
    <w:p w14:paraId="21CCB39E" w14:textId="47047638"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ze strany Investora, je Město povinno vrátit Investorovi dosud poskytnuté plnění</w:t>
      </w:r>
      <w:r>
        <w:rPr>
          <w:rFonts w:cs="Open Sans"/>
          <w:lang w:val="cs-CZ"/>
        </w:rPr>
        <w:t xml:space="preserve"> Investičního příspěvku</w:t>
      </w:r>
      <w:r w:rsidR="00AC0813">
        <w:rPr>
          <w:rFonts w:cs="Open Sans"/>
          <w:lang w:val="cs-CZ"/>
        </w:rPr>
        <w:t xml:space="preserve"> a Nákladů na pořízení Změny ÚP</w:t>
      </w:r>
      <w:r w:rsidRPr="00FA7E63">
        <w:rPr>
          <w:rFonts w:cs="Open Sans"/>
          <w:lang w:val="cs-CZ"/>
        </w:rPr>
        <w:t xml:space="preserve">, s výjimkou případu, kdy Investor vypoví tuto Smlouvu dle čl. </w:t>
      </w:r>
      <w:r>
        <w:rPr>
          <w:rFonts w:cs="Open Sans"/>
          <w:lang w:val="cs-CZ"/>
        </w:rPr>
        <w:t>X.4</w:t>
      </w:r>
      <w:r w:rsidRPr="00FA7E63">
        <w:rPr>
          <w:rFonts w:cs="Open Sans"/>
          <w:lang w:val="cs-CZ"/>
        </w:rPr>
        <w:t xml:space="preserve"> (</w:t>
      </w:r>
      <w:proofErr w:type="spellStart"/>
      <w:r w:rsidRPr="00FA7E63">
        <w:rPr>
          <w:rFonts w:cs="Open Sans"/>
          <w:lang w:val="cs-CZ"/>
        </w:rPr>
        <w:t>iv</w:t>
      </w:r>
      <w:proofErr w:type="spellEnd"/>
      <w:r w:rsidRPr="00FA7E63">
        <w:rPr>
          <w:rFonts w:cs="Open Sans"/>
          <w:lang w:val="cs-CZ"/>
        </w:rPr>
        <w:t>) této Smlouvy po více než pěti (5) letech od nabytí účinnosti Změny ÚP, a to do dvou (2) měsíců od uplynutí běhu výpovědní doby dle této Smlouvy a na účet ze kterého Investor plnění poskytl, pokud se Smluvní strany nedohodnou jinak;</w:t>
      </w:r>
    </w:p>
    <w:p w14:paraId="45138339" w14:textId="58383E83"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lastRenderedPageBreak/>
        <w:t xml:space="preserve">ze strany Města, se dosud Investorem poskytnutá část </w:t>
      </w:r>
      <w:r>
        <w:rPr>
          <w:rFonts w:cs="Open Sans"/>
          <w:lang w:val="cs-CZ"/>
        </w:rPr>
        <w:t>Investičního příspěvku</w:t>
      </w:r>
      <w:r w:rsidR="00AC0813">
        <w:rPr>
          <w:rFonts w:cs="Open Sans"/>
          <w:lang w:val="cs-CZ"/>
        </w:rPr>
        <w:t xml:space="preserve"> a Nákladů na pořízení Změny ÚP</w:t>
      </w:r>
      <w:r>
        <w:rPr>
          <w:rFonts w:cs="Open Sans"/>
          <w:lang w:val="cs-CZ"/>
        </w:rPr>
        <w:t xml:space="preserve"> </w:t>
      </w:r>
      <w:r w:rsidRPr="00FA7E63">
        <w:rPr>
          <w:rFonts w:cs="Open Sans"/>
          <w:lang w:val="cs-CZ"/>
        </w:rPr>
        <w:t>dle této Smlouvy nevrací</w:t>
      </w:r>
      <w:r>
        <w:rPr>
          <w:rFonts w:cs="Open Sans"/>
          <w:lang w:val="cs-CZ"/>
        </w:rPr>
        <w:t>, s výjimkou případu výpovědi dle čl. X.5.iii)</w:t>
      </w:r>
      <w:r w:rsidRPr="00FA7E63">
        <w:rPr>
          <w:rFonts w:cs="Open Sans"/>
          <w:lang w:val="cs-CZ"/>
        </w:rPr>
        <w:t>.</w:t>
      </w:r>
    </w:p>
    <w:p w14:paraId="189DFED8" w14:textId="77777777" w:rsidR="00F9573B" w:rsidRPr="00FA7E63" w:rsidRDefault="00F9573B" w:rsidP="00F9573B">
      <w:pPr>
        <w:widowControl/>
        <w:jc w:val="both"/>
        <w:rPr>
          <w:rFonts w:cs="Open Sans"/>
          <w:lang w:val="cs-CZ"/>
        </w:rPr>
      </w:pPr>
      <w:r w:rsidRPr="00FA7E63">
        <w:rPr>
          <w:rFonts w:cs="Open Sans"/>
          <w:lang w:val="cs-CZ"/>
        </w:rPr>
        <w:t xml:space="preserve">Výpovědí nejsou dotčeny nároky na smluvní pokuty nebo na náhradu škody v důsledku porušené této Smlouvy, které vznikly před ukončením Smlouvy. </w:t>
      </w:r>
      <w:r>
        <w:rPr>
          <w:rFonts w:cs="Open Sans"/>
          <w:lang w:val="cs-CZ"/>
        </w:rPr>
        <w:t xml:space="preserve">Výpovědi není dotčen ani nárok Města na náhradu nákladů na pořízení Změny ÚP, které investor hradí podle čl. VII. této Smlouvy. </w:t>
      </w:r>
    </w:p>
    <w:p w14:paraId="004675D8" w14:textId="77777777" w:rsidR="00F9573B" w:rsidRPr="00FA7E63" w:rsidRDefault="00F9573B" w:rsidP="00F9573B">
      <w:pPr>
        <w:pStyle w:val="Nadpis2"/>
        <w:widowControl/>
        <w:numPr>
          <w:ilvl w:val="0"/>
          <w:numId w:val="1"/>
        </w:numPr>
        <w:spacing w:before="360" w:after="120" w:line="276" w:lineRule="auto"/>
        <w:ind w:left="567" w:hanging="567"/>
        <w:jc w:val="both"/>
        <w:rPr>
          <w:rFonts w:cs="Open Sans"/>
          <w:lang w:val="cs-CZ"/>
        </w:rPr>
      </w:pPr>
      <w:r w:rsidRPr="00FA7E63">
        <w:rPr>
          <w:rFonts w:cs="Open Sans"/>
          <w:color w:val="auto"/>
          <w:lang w:val="cs-CZ"/>
        </w:rPr>
        <w:t>Postoupení práv a povinností ze Smlouvy</w:t>
      </w:r>
    </w:p>
    <w:p w14:paraId="2A239CFD"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bookmarkStart w:id="24" w:name="_Ref133966776"/>
      <w:r w:rsidRPr="00FA7E63">
        <w:rPr>
          <w:rFonts w:cs="Open Sans"/>
          <w:lang w:val="cs-CZ"/>
        </w:rPr>
        <w:t>Investor se zavazuje k tomu, že bude své případné právní nástupce vč. případných nabyvatelů Pozemků nebo jejich části prokazatelně informovat o existenci a obsahu této Smlouvy ve znění všech případných pozdějších dodatků, a dále se zavazuje, že smluvně zaváže své případné právní nástupce nebo nabyvatele Pozemků k tomu, že i tito budou mít povinnost informovat své případné právní nástupce o existenci a obsahu této Smlouvy ve znění všech případných pozdějších dodatků.</w:t>
      </w:r>
      <w:bookmarkEnd w:id="24"/>
    </w:p>
    <w:p w14:paraId="334A4E42" w14:textId="71D520F1" w:rsidR="00F9573B" w:rsidRPr="00FA7E63" w:rsidRDefault="00F9573B" w:rsidP="00F9573B">
      <w:pPr>
        <w:pStyle w:val="Odstavecseseznamem"/>
        <w:widowControl/>
        <w:numPr>
          <w:ilvl w:val="1"/>
          <w:numId w:val="1"/>
        </w:numPr>
        <w:ind w:left="567" w:hanging="567"/>
        <w:contextualSpacing w:val="0"/>
        <w:jc w:val="both"/>
        <w:rPr>
          <w:rFonts w:cs="Open Sans"/>
          <w:lang w:val="cs-CZ"/>
        </w:rPr>
      </w:pPr>
      <w:bookmarkStart w:id="25" w:name="_Ref133966777"/>
      <w:r w:rsidRPr="00FA7E63">
        <w:rPr>
          <w:rFonts w:cs="Open Sans"/>
          <w:lang w:val="cs-CZ"/>
        </w:rPr>
        <w:t>Tato Smlouva může být Investorem postoupena dle § 130 odst. 2 Stavebního zákona jen s </w:t>
      </w:r>
      <w:r w:rsidR="00C70119">
        <w:rPr>
          <w:rFonts w:cs="Open Sans"/>
          <w:lang w:val="cs-CZ"/>
        </w:rPr>
        <w:t>předchozím</w:t>
      </w:r>
      <w:r w:rsidRPr="00FA7E63">
        <w:rPr>
          <w:rFonts w:cs="Open Sans"/>
          <w:lang w:val="cs-CZ"/>
        </w:rPr>
        <w:t xml:space="preserve"> písemným souhlasem Města, jehož udělení se Město zavazuje bez rozumného důvodu neodepřít. Souhlas s postoupením nebude odepřen bez rozumného důvodu, jímž se rozumí zejména, nikoli však výlučně neposkytnutí dostatečného zajištění splnění povinností Investora podle této Smlouvy. Pokud Město do čtyř (4) měsíců od předchozího písemné žádosti Investora o udělení souhlasu s postoupením Smlouvy nesdělí, zda souhlas uděluje, platí, že byl souhlas udělen, to však pouze za předpokladu, že na tento možný následek bylo Město v žádosti Investora výslovně upozorněno a Investor ve své žádosti poskytl Městu dostatek informací o osobě uvažovaného postupníka a dalších okolnostech zamýšleného postoupení.</w:t>
      </w:r>
      <w:bookmarkEnd w:id="25"/>
      <w:r w:rsidRPr="00FA7E63">
        <w:rPr>
          <w:rFonts w:cs="Open Sans"/>
          <w:lang w:val="cs-CZ"/>
        </w:rPr>
        <w:t xml:space="preserve"> Pokud Město souhlas s postoupením Smlouvy udělí, Smluvní strany bez zbytečného odkladu uzavřou písemnou smlouvu o postoupení této Smlouvy. </w:t>
      </w:r>
    </w:p>
    <w:p w14:paraId="44A9129E" w14:textId="4B7DE9F4" w:rsidR="00F9573B" w:rsidRPr="00FA7E63" w:rsidRDefault="00F9573B" w:rsidP="00F9573B">
      <w:pPr>
        <w:pStyle w:val="Odstavecseseznamem"/>
        <w:widowControl/>
        <w:numPr>
          <w:ilvl w:val="1"/>
          <w:numId w:val="1"/>
        </w:numPr>
        <w:ind w:left="567" w:hanging="567"/>
        <w:contextualSpacing w:val="0"/>
        <w:jc w:val="both"/>
        <w:rPr>
          <w:rFonts w:cs="Open Sans"/>
          <w:lang w:val="cs-CZ"/>
        </w:rPr>
      </w:pPr>
      <w:bookmarkStart w:id="26" w:name="_Ref133966779"/>
      <w:r w:rsidRPr="00FA7E63">
        <w:rPr>
          <w:rFonts w:cs="Open Sans"/>
          <w:lang w:val="cs-CZ"/>
        </w:rPr>
        <w:t>Investor se zavazuje k tomu, že bude případné nabyvatele Pozemků nebo jejich části včas prokazatelně informovat o existenci a obsahu této Smlouvy ve znění všech případných pozdějších dodatků. Pro případ, že bude vlastnické právo k Pozemkům nebo jejich části převedeno na jakoukoli třetí osobu, nad rámec jiných důsledk</w:t>
      </w:r>
      <w:r w:rsidR="009E0A8B">
        <w:rPr>
          <w:rFonts w:cs="Open Sans"/>
          <w:lang w:val="cs-CZ"/>
        </w:rPr>
        <w:t>ů</w:t>
      </w:r>
      <w:r w:rsidRPr="00FA7E63">
        <w:rPr>
          <w:rFonts w:cs="Open Sans"/>
          <w:lang w:val="cs-CZ"/>
        </w:rPr>
        <w:t xml:space="preserve"> nebo sankcí dle této Smlouvy Investor zajistí, že se nový vlastník Pozemků vůči Městu před nabytím Pozemků zaváže včas a řádně plnit povinnosti Investora dle této Smlouvy týkající se převedených Pozemků nebo jejich části, nemohl-li by či nesplní-li takové závazky sám Investor. Nesplní-li vlastník Pozemků tyto povinnosti, považuje se takové jednání nebo opomenutí za porušení povinností Investora dle této Smlouvy a Investor odpovídá, jako by tuto Smlouvu porušil sám, včetně případných sankcí.</w:t>
      </w:r>
      <w:bookmarkEnd w:id="26"/>
      <w:r w:rsidRPr="00FA7E63">
        <w:rPr>
          <w:rFonts w:cs="Open Sans"/>
          <w:lang w:val="cs-CZ"/>
        </w:rPr>
        <w:t xml:space="preserve"> Pro vyloučení pochybností Smluvní strany sjednávají, že jakýkoli převod Pozemků nebo jejich části na třetí osobu není důvodem zániku závazku Investora podle této Smlouvy. Město se v této souvislosti zavazuje bez rozumného důvodu neodepřít uzavření smlouvy s novým vlastníkem Pozemků dle tohoto odstavce Smlouvy.</w:t>
      </w:r>
    </w:p>
    <w:p w14:paraId="253C0CAB"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bookmarkStart w:id="27" w:name="_Ref162449663"/>
      <w:r w:rsidRPr="00FA7E63">
        <w:rPr>
          <w:rFonts w:cs="Open Sans"/>
          <w:lang w:val="cs-CZ"/>
        </w:rPr>
        <w:t>Pro případ, že má být provedena přeměna obchodní společnosti Investora ve smyslu zákona č. 125/2008 Sb., o přeměnách obchodních společností a družstev, ve znění pozdějších předpisů (popř. dle jiného obdobného právního předpisu), nebo pokud Investor zamýšlí převést svůj obchodní závod nebo jeho část, vyžádá si Investor s takovým jednáním předem písemnou formou souhlas Města, jehož udělení se Město zavazuje bez rozumného důvodu neodepřít ani nezpozdit. V žádosti o udělení souhlasu Investor poskytne dostatek informací o svém záměru ve vztahu k naplnění účelu této Smlouvy. Pokud Město do čtyř (4) měsíců od doručení žádosti Investora nesdělí, zda souhlas uděluje, platí, že byl souhlas udělen.</w:t>
      </w:r>
      <w:bookmarkEnd w:id="27"/>
    </w:p>
    <w:p w14:paraId="0BBECAB9" w14:textId="1109BBF8"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lastRenderedPageBreak/>
        <w:t xml:space="preserve">Pokud Investor povinnosti dle tohoto článku Smlouvy </w:t>
      </w:r>
      <w:proofErr w:type="gramStart"/>
      <w:r w:rsidRPr="00FA7E63">
        <w:rPr>
          <w:rFonts w:cs="Open Sans"/>
          <w:lang w:val="cs-CZ"/>
        </w:rPr>
        <w:t>poruší</w:t>
      </w:r>
      <w:proofErr w:type="gramEnd"/>
      <w:r w:rsidRPr="00FA7E63">
        <w:rPr>
          <w:rFonts w:cs="Open Sans"/>
          <w:lang w:val="cs-CZ"/>
        </w:rPr>
        <w:t xml:space="preserve">, odpovídá Městu za škodu, která </w:t>
      </w:r>
      <w:r w:rsidR="00690719">
        <w:rPr>
          <w:rFonts w:cs="Open Sans"/>
          <w:lang w:val="cs-CZ"/>
        </w:rPr>
        <w:t>mu</w:t>
      </w:r>
      <w:r w:rsidRPr="00FA7E63">
        <w:rPr>
          <w:rFonts w:cs="Open Sans"/>
          <w:lang w:val="cs-CZ"/>
        </w:rPr>
        <w:t xml:space="preserve"> postupem v rozporu s tímto ujednáním vznikne.</w:t>
      </w:r>
    </w:p>
    <w:p w14:paraId="3173E370" w14:textId="77777777" w:rsidR="00F9573B" w:rsidRPr="00FA7E63" w:rsidRDefault="00F9573B" w:rsidP="00F9573B">
      <w:pPr>
        <w:pStyle w:val="Nadpis2"/>
        <w:widowControl/>
        <w:numPr>
          <w:ilvl w:val="0"/>
          <w:numId w:val="1"/>
        </w:numPr>
        <w:spacing w:before="360" w:after="120" w:line="276" w:lineRule="auto"/>
        <w:ind w:left="567" w:hanging="567"/>
        <w:jc w:val="both"/>
        <w:rPr>
          <w:rFonts w:cs="Open Sans"/>
          <w:color w:val="auto"/>
          <w:lang w:val="cs-CZ"/>
        </w:rPr>
      </w:pPr>
      <w:r w:rsidRPr="00FA7E63">
        <w:rPr>
          <w:rFonts w:cs="Open Sans"/>
          <w:color w:val="auto"/>
          <w:lang w:val="cs-CZ"/>
        </w:rPr>
        <w:t>Závěrečná ustanovení</w:t>
      </w:r>
    </w:p>
    <w:bookmarkEnd w:id="4"/>
    <w:p w14:paraId="45E91D6C"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Smluvní strany prohlašují, že tuto Smlouvu uzavírají po vzájemném projednání dobrovolně, dle jejich pravé, vážné a svobodné vůle, nikoli v tísni za nevýhodných podmínek. Smluvní strany dále prohlašují, že si tuto Smlouvu před jejím podpisem přečetly a jsou si vědomy veškerých svých práv a povinností z této Smlouvy vyplývajících.</w:t>
      </w:r>
    </w:p>
    <w:p w14:paraId="1B1A9AFE"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bookmarkStart w:id="28" w:name="_Ref138071751"/>
      <w:r w:rsidRPr="00FA7E63">
        <w:rPr>
          <w:rFonts w:cs="Open Sans"/>
          <w:lang w:val="cs-CZ"/>
        </w:rPr>
        <w:t>Smluvní strany se zavazují řádně spolupracovat a včas se navzájem informovat o všech podstatných okolnostech, které mohou mít vliv na řádné plnění účelu této Smlouvy. Takovou podstatnou okolností je také vydání povolení záměru nebo jiného srovnatelného správního aktu stavebního úřadu či právního jednání umožňujícího Investorovi začít realizovat Investiční záměr.</w:t>
      </w:r>
      <w:bookmarkEnd w:id="28"/>
    </w:p>
    <w:p w14:paraId="66B8C52F"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Smluvní strany se zavazují si poskytnout vzájemnou součinnost v rozsahu potřebném pro splnění závazků z této Smlouvy a naplnění jejího účelu.</w:t>
      </w:r>
    </w:p>
    <w:p w14:paraId="59717DC8"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Investor tímto na sebe přebírá nebezpečí změny okolností ve smyslu ustanovení § 1765 Občanského zákoníku. Investor se výslovně vzdává práva domáhat se zrušení smlouvy dle § 2000 odst. 1 Občanského zákoníku.</w:t>
      </w:r>
    </w:p>
    <w:p w14:paraId="71F33619"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Město nenese odpovědnost za nesplnění povinností z této Smlouvy v důsledku zákonem vynuceného jednání na základě výsledku místního referenda. V případě přijetí platného rozhodnutí v místním referendu, které by se jakýmkoli způsobem dotýkalo této Smlouvy, respektive plnění povinností kterékoli ze Smluvních stran uvedených v této Smlouvě, vstoupí Smluvní strany v dobré víře do vzájemných jednání, a to za účelem nalezení řešení takto vzniklé situace. Výsledkem těchto jednání bude uzavření dodatku k této Smlouvě, kterým Smluvní strany upraví svá vzájemná práva a povinnosti v návaznosti na výsledek takového platného referenda při zachování smyslu a účelu této Smlouvy.</w:t>
      </w:r>
    </w:p>
    <w:p w14:paraId="1A6F521F" w14:textId="77777777" w:rsidR="00F9573B" w:rsidRPr="00FA7E63" w:rsidRDefault="00F9573B" w:rsidP="00F9573B">
      <w:pPr>
        <w:pStyle w:val="Odstavecseseznamem"/>
        <w:widowControl/>
        <w:numPr>
          <w:ilvl w:val="1"/>
          <w:numId w:val="1"/>
        </w:numPr>
        <w:ind w:left="567" w:hanging="567"/>
        <w:contextualSpacing w:val="0"/>
        <w:jc w:val="both"/>
        <w:rPr>
          <w:lang w:val="cs-CZ"/>
        </w:rPr>
      </w:pPr>
      <w:r w:rsidRPr="00FA7E63">
        <w:rPr>
          <w:lang w:val="cs-CZ"/>
        </w:rPr>
        <w:t xml:space="preserve">Na </w:t>
      </w:r>
      <w:r w:rsidRPr="00FA7E63">
        <w:rPr>
          <w:rFonts w:cs="Open Sans"/>
          <w:lang w:val="cs-CZ"/>
        </w:rPr>
        <w:t>základě</w:t>
      </w:r>
      <w:r w:rsidRPr="00FA7E63">
        <w:rPr>
          <w:lang w:val="cs-CZ"/>
        </w:rPr>
        <w:t xml:space="preserve"> dohody Smluvních stran se tímto vylučuje právo kterékoli Smluvní strany na náhradu ušlého zisku, který by jinak mohla Smluvní strana požadovat za porušení povinností uvedených v této Smlouvě a Smluvní strany se tímto vzdávají práva na náhradu ušlého zisku.</w:t>
      </w:r>
    </w:p>
    <w:p w14:paraId="3BAE3E9D" w14:textId="77777777" w:rsidR="00F9573B" w:rsidRPr="00FA7E63" w:rsidRDefault="00F9573B" w:rsidP="00F9573B">
      <w:pPr>
        <w:pStyle w:val="Odstavecseseznamem"/>
        <w:widowControl/>
        <w:numPr>
          <w:ilvl w:val="1"/>
          <w:numId w:val="1"/>
        </w:numPr>
        <w:ind w:left="567" w:hanging="567"/>
        <w:contextualSpacing w:val="0"/>
        <w:jc w:val="both"/>
        <w:rPr>
          <w:lang w:val="cs-CZ"/>
        </w:rPr>
      </w:pPr>
      <w:r w:rsidRPr="00FA7E63">
        <w:rPr>
          <w:lang w:val="cs-CZ"/>
        </w:rPr>
        <w:t xml:space="preserve">Na základě dohody Smluvních stran se celková výše veškeré škody či jiné újmy nebo obohacení, které může Investor po Městu požadovat podle této Smlouvy nebo v souvislosti s ní ve svém souhrnu omezuje na celkovou částku </w:t>
      </w:r>
      <w:r w:rsidRPr="00F9573B">
        <w:rPr>
          <w:rFonts w:cs="Open Sans"/>
          <w:bCs/>
          <w:highlight w:val="lightGray"/>
          <w:lang w:val="cs-CZ"/>
        </w:rPr>
        <w:t>[…]</w:t>
      </w:r>
      <w:r w:rsidRPr="00FA7E63">
        <w:rPr>
          <w:rFonts w:cs="Open Sans"/>
          <w:bCs/>
          <w:lang w:val="cs-CZ"/>
        </w:rPr>
        <w:t xml:space="preserve"> odpovídající výši Investičního příspěvku </w:t>
      </w:r>
      <w:r w:rsidRPr="00FA7E63">
        <w:rPr>
          <w:lang w:val="cs-CZ"/>
        </w:rPr>
        <w:t>a Investor se tímto vzdává práva na náhradu veškerých nákladů, škody či jiné újmy nebo obohacení nad tuto částku.</w:t>
      </w:r>
    </w:p>
    <w:p w14:paraId="26A4CE3A" w14:textId="77777777" w:rsidR="00F9573B" w:rsidRPr="00FA7E63" w:rsidRDefault="00F9573B" w:rsidP="00F9573B">
      <w:pPr>
        <w:pStyle w:val="Odstavecseseznamem"/>
        <w:widowControl/>
        <w:numPr>
          <w:ilvl w:val="1"/>
          <w:numId w:val="1"/>
        </w:numPr>
        <w:ind w:left="567" w:hanging="567"/>
        <w:contextualSpacing w:val="0"/>
        <w:jc w:val="both"/>
        <w:rPr>
          <w:lang w:val="cs-CZ"/>
        </w:rPr>
      </w:pPr>
      <w:r w:rsidRPr="00FA7E63">
        <w:rPr>
          <w:rFonts w:cs="Open Sans"/>
          <w:lang w:val="cs-CZ"/>
        </w:rPr>
        <w:t>Smluvní</w:t>
      </w:r>
      <w:r w:rsidRPr="00FA7E63">
        <w:rPr>
          <w:lang w:val="cs-CZ"/>
        </w:rPr>
        <w:t xml:space="preserve"> strany sjednávají, že veškerá omezení a vyloučení odpovědnosti za újmu a limitace náhrady újmy jsou: </w:t>
      </w:r>
    </w:p>
    <w:p w14:paraId="1B883B99" w14:textId="77777777" w:rsidR="00F9573B" w:rsidRPr="00FA7E63" w:rsidRDefault="00F9573B" w:rsidP="00F9573B">
      <w:pPr>
        <w:pStyle w:val="Odstavecseseznamem"/>
        <w:widowControl/>
        <w:numPr>
          <w:ilvl w:val="2"/>
          <w:numId w:val="1"/>
        </w:numPr>
        <w:ind w:left="993" w:hanging="426"/>
        <w:contextualSpacing w:val="0"/>
        <w:jc w:val="both"/>
        <w:rPr>
          <w:lang w:val="cs-CZ"/>
        </w:rPr>
      </w:pPr>
      <w:r w:rsidRPr="00FA7E63">
        <w:rPr>
          <w:lang w:val="cs-CZ"/>
        </w:rPr>
        <w:t>sjednána s ohledem na zvláštní postavení Města, které ze svého podnětu nenavrhuje Změnu ÚP, není autorem ani spoluautorem Investičního záměru, a nemůže tak nést jakoukoli odpovědnost za jednání či opomenutí Investora nebo za jiná rizika vyplývající z Investičního záměru;</w:t>
      </w:r>
    </w:p>
    <w:p w14:paraId="54631CB8" w14:textId="77777777" w:rsidR="00F9573B" w:rsidRPr="00FA7E63" w:rsidRDefault="00F9573B" w:rsidP="00F9573B">
      <w:pPr>
        <w:pStyle w:val="Odstavecseseznamem"/>
        <w:widowControl/>
        <w:numPr>
          <w:ilvl w:val="2"/>
          <w:numId w:val="1"/>
        </w:numPr>
        <w:ind w:left="993" w:hanging="426"/>
        <w:contextualSpacing w:val="0"/>
        <w:jc w:val="both"/>
        <w:rPr>
          <w:lang w:val="cs-CZ"/>
        </w:rPr>
      </w:pPr>
      <w:r w:rsidRPr="00FA7E63">
        <w:rPr>
          <w:rFonts w:cs="Open Sans"/>
          <w:lang w:val="cs-CZ"/>
        </w:rPr>
        <w:t>sjednána</w:t>
      </w:r>
      <w:r w:rsidRPr="00FA7E63">
        <w:rPr>
          <w:lang w:val="cs-CZ"/>
        </w:rPr>
        <w:t xml:space="preserve"> s ohledem na odborné znalosti a know-how Investora, popřípadě možnost Investora si tyto odborné znalosti a know-how před uzavřením této Smlouvy zajistit;</w:t>
      </w:r>
    </w:p>
    <w:p w14:paraId="7951AB43" w14:textId="77777777" w:rsidR="00F9573B" w:rsidRPr="00FA7E63" w:rsidRDefault="00F9573B" w:rsidP="00F9573B">
      <w:pPr>
        <w:pStyle w:val="Odstavecseseznamem"/>
        <w:widowControl/>
        <w:numPr>
          <w:ilvl w:val="2"/>
          <w:numId w:val="1"/>
        </w:numPr>
        <w:ind w:left="993" w:hanging="426"/>
        <w:contextualSpacing w:val="0"/>
        <w:jc w:val="both"/>
        <w:rPr>
          <w:lang w:val="cs-CZ"/>
        </w:rPr>
      </w:pPr>
      <w:r w:rsidRPr="00FA7E63">
        <w:rPr>
          <w:rFonts w:cs="Open Sans"/>
          <w:lang w:val="cs-CZ"/>
        </w:rPr>
        <w:t>Smluvními</w:t>
      </w:r>
      <w:r w:rsidRPr="00FA7E63">
        <w:rPr>
          <w:lang w:val="cs-CZ"/>
        </w:rPr>
        <w:t xml:space="preserve"> stranami považována za sjednaná v souladu s dobrými mravy a veřejným pořádkem. </w:t>
      </w:r>
    </w:p>
    <w:p w14:paraId="4D24232C"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lastRenderedPageBreak/>
        <w:t xml:space="preserve">Smluvní strany prohlašují, že skutečnosti uvedené v této Smlouvě nepovažují za obchodní tajemství ve smyslu § 504 Občanského zákoníku a udělují svolení k jejich užití a zveřejnění bez stanovení jakýchkoli dalších podmínek. Pro vyloučení všech pochybností se uvádí, že Město je oprávněno Smlouvu zveřejnit, a to včetně zveřejnění v registru smluv nebo v jiné veřejně přístupné databázi. </w:t>
      </w:r>
    </w:p>
    <w:p w14:paraId="7E66364F" w14:textId="13A05F1F"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 </w:t>
      </w:r>
      <w:r w:rsidRPr="00FA7E63">
        <w:rPr>
          <w:rFonts w:cs="Open Sans"/>
          <w:lang w:val="cs-CZ"/>
        </w:rPr>
        <w:tab/>
        <w:t>Tato Smlouva jakož i veškeré právní vztahy z nich vzniklé nebo s nimi související, se řídí českým právem. K přezkumu souladu této Smlouvy s právními předpisy dle § 165 správního řádu a</w:t>
      </w:r>
      <w:r>
        <w:rPr>
          <w:rFonts w:cs="Open Sans"/>
          <w:lang w:val="cs-CZ"/>
        </w:rPr>
        <w:t> </w:t>
      </w:r>
      <w:r w:rsidRPr="00FA7E63">
        <w:rPr>
          <w:rFonts w:cs="Open Sans"/>
          <w:lang w:val="cs-CZ"/>
        </w:rPr>
        <w:t xml:space="preserve">k řešení sporů z této Smlouvy je příslušný dle § 132 odst. 2 Stavebního zákona Krajský úřad </w:t>
      </w:r>
      <w:r w:rsidR="00DA2210">
        <w:rPr>
          <w:rFonts w:cs="Open Sans"/>
          <w:lang w:val="cs-CZ"/>
        </w:rPr>
        <w:t>Středočeského</w:t>
      </w:r>
      <w:r w:rsidRPr="00FA7E63">
        <w:rPr>
          <w:rFonts w:cs="Open Sans"/>
          <w:lang w:val="cs-CZ"/>
        </w:rPr>
        <w:t xml:space="preserve"> kraje.</w:t>
      </w:r>
    </w:p>
    <w:p w14:paraId="323E610C"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 </w:t>
      </w:r>
      <w:r w:rsidRPr="00FA7E63">
        <w:rPr>
          <w:rFonts w:cs="Open Sans"/>
          <w:lang w:val="cs-CZ"/>
        </w:rPr>
        <w:tab/>
        <w:t xml:space="preserve">Je-li nebo stane-li se některé ustanovení této Smlouvy neúčinné či nicotné nebo bude-li zrušeno, nedotýká se tato skutečnost, v souladu s § 165 odst. 3 správního řádu, ostatních ustanovení této Smlouvy. Smluvní strany bez zbytečného odkladu dohodou nahradí takové ustanovení této Smlouvy novým ustanovením platným a účinným, které bude nejlépe odpovídat původně zamýšlenému účelu. Smluvní strany v této souvislosti shodně prohlašují, že mají zájem na tom, aby byla zachována platnost a účinnost této Smlouvy v maximálním </w:t>
      </w:r>
      <w:proofErr w:type="gramStart"/>
      <w:r w:rsidRPr="00FA7E63">
        <w:rPr>
          <w:rFonts w:cs="Open Sans"/>
          <w:lang w:val="cs-CZ"/>
        </w:rPr>
        <w:t>rozsahu</w:t>
      </w:r>
      <w:proofErr w:type="gramEnd"/>
      <w:r w:rsidRPr="00FA7E63">
        <w:rPr>
          <w:rFonts w:cs="Open Sans"/>
          <w:lang w:val="cs-CZ"/>
        </w:rPr>
        <w:t xml:space="preserve"> a tedy se dohodly, že v pochybnostech budou případná jednotlivá neúčinná či nicotná ustanovení této Smlouvy považována za oddělitelná tak, aby tyto neúčinné či nicotné ustanovení Smlouvy mohly Smluvní strany bez zbytečného odkladu nahradit.</w:t>
      </w:r>
    </w:p>
    <w:p w14:paraId="1E1DD603"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 </w:t>
      </w:r>
      <w:r w:rsidRPr="00FA7E63">
        <w:rPr>
          <w:rFonts w:cs="Open Sans"/>
          <w:lang w:val="cs-CZ"/>
        </w:rPr>
        <w:tab/>
        <w:t>Tato Smlouva se vyhotovuje v </w:t>
      </w:r>
      <w:r w:rsidRPr="00F9573B">
        <w:rPr>
          <w:rFonts w:cs="Open Sans"/>
          <w:highlight w:val="lightGray"/>
          <w:lang w:val="cs-CZ"/>
        </w:rPr>
        <w:t>pěti</w:t>
      </w:r>
      <w:r w:rsidRPr="00FA7E63">
        <w:rPr>
          <w:rFonts w:cs="Open Sans"/>
          <w:lang w:val="cs-CZ"/>
        </w:rPr>
        <w:t xml:space="preserve"> (5) vyhotoveních, přičemž každá Smluvní strana </w:t>
      </w:r>
      <w:proofErr w:type="gramStart"/>
      <w:r w:rsidRPr="00FA7E63">
        <w:rPr>
          <w:rFonts w:cs="Open Sans"/>
          <w:lang w:val="cs-CZ"/>
        </w:rPr>
        <w:t>obdrží</w:t>
      </w:r>
      <w:proofErr w:type="gramEnd"/>
      <w:r w:rsidRPr="00FA7E63">
        <w:rPr>
          <w:rFonts w:cs="Open Sans"/>
          <w:lang w:val="cs-CZ"/>
        </w:rPr>
        <w:t xml:space="preserve"> po </w:t>
      </w:r>
      <w:r w:rsidRPr="00F9573B">
        <w:rPr>
          <w:rFonts w:cs="Open Sans"/>
          <w:highlight w:val="lightGray"/>
          <w:lang w:val="cs-CZ"/>
        </w:rPr>
        <w:t>dvou</w:t>
      </w:r>
      <w:r w:rsidRPr="00FA7E63">
        <w:rPr>
          <w:rFonts w:cs="Open Sans"/>
          <w:lang w:val="cs-CZ"/>
        </w:rPr>
        <w:t xml:space="preserve"> (2) vyhotoveních a jedno vyhotovení bude předloženo příslušnému stavebnímu úřadu.</w:t>
      </w:r>
    </w:p>
    <w:p w14:paraId="79A803F5"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 </w:t>
      </w:r>
      <w:r w:rsidRPr="00FA7E63">
        <w:rPr>
          <w:rFonts w:cs="Open Sans"/>
          <w:lang w:val="cs-CZ"/>
        </w:rPr>
        <w:tab/>
        <w:t>Tato Smlouva může být měněna pouze písemnými číslovanými dodatky, podepsanými oprávněnými zástupci Smluvních stran. Jiná forma změn Smlouvy je vyloučena. Za písemnou formu nebude pro účely této Smlouvy považována výměna e</w:t>
      </w:r>
      <w:r w:rsidRPr="00FA7E63">
        <w:rPr>
          <w:rFonts w:cs="Open Sans"/>
          <w:lang w:val="cs-CZ"/>
        </w:rPr>
        <w:noBreakHyphen/>
        <w:t>mailových či jiných elektronických zpráv.</w:t>
      </w:r>
    </w:p>
    <w:p w14:paraId="3DACCA29"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 </w:t>
      </w:r>
      <w:r w:rsidRPr="00FA7E63">
        <w:rPr>
          <w:rFonts w:cs="Open Sans"/>
          <w:lang w:val="cs-CZ"/>
        </w:rPr>
        <w:tab/>
        <w:t xml:space="preserve">Tato Smlouva byla schválena </w:t>
      </w:r>
      <w:bookmarkStart w:id="29" w:name="_Hlk150867890"/>
      <w:r w:rsidRPr="00FA7E63">
        <w:rPr>
          <w:rFonts w:cs="Open Sans"/>
          <w:lang w:val="cs-CZ"/>
        </w:rPr>
        <w:t xml:space="preserve">usnesením zastupitelstva Města </w:t>
      </w:r>
      <w:bookmarkEnd w:id="29"/>
      <w:r w:rsidRPr="00FA7E63">
        <w:rPr>
          <w:rFonts w:cs="Open Sans"/>
          <w:lang w:val="cs-CZ"/>
        </w:rPr>
        <w:t xml:space="preserve">č. </w:t>
      </w:r>
      <w:r w:rsidRPr="00F9573B">
        <w:rPr>
          <w:rFonts w:cs="Open Sans"/>
          <w:bCs/>
          <w:highlight w:val="lightGray"/>
          <w:lang w:val="cs-CZ"/>
        </w:rPr>
        <w:t>[…]</w:t>
      </w:r>
      <w:r w:rsidRPr="00FA7E63">
        <w:rPr>
          <w:rFonts w:cs="Open Sans"/>
          <w:lang w:val="cs-CZ"/>
        </w:rPr>
        <w:t xml:space="preserve"> na jejím </w:t>
      </w:r>
      <w:r w:rsidRPr="00F9573B">
        <w:rPr>
          <w:rFonts w:cs="Open Sans"/>
          <w:bCs/>
          <w:highlight w:val="lightGray"/>
          <w:lang w:val="cs-CZ"/>
        </w:rPr>
        <w:t>[…]</w:t>
      </w:r>
      <w:r w:rsidRPr="00FA7E63">
        <w:rPr>
          <w:rFonts w:cs="Open Sans"/>
          <w:lang w:val="cs-CZ"/>
        </w:rPr>
        <w:t xml:space="preserve"> zasedání, konaném dne </w:t>
      </w:r>
      <w:r w:rsidRPr="00F9573B">
        <w:rPr>
          <w:rFonts w:cs="Open Sans"/>
          <w:bCs/>
          <w:highlight w:val="lightGray"/>
          <w:lang w:val="cs-CZ"/>
        </w:rPr>
        <w:t>[…]</w:t>
      </w:r>
      <w:r w:rsidRPr="00FA7E63">
        <w:rPr>
          <w:rFonts w:cs="Open Sans"/>
          <w:lang w:val="cs-CZ"/>
        </w:rPr>
        <w:t>.</w:t>
      </w:r>
    </w:p>
    <w:p w14:paraId="28D45FFC" w14:textId="77777777" w:rsidR="00F9573B" w:rsidRPr="00FA7E63" w:rsidRDefault="00F9573B" w:rsidP="00F9573B">
      <w:pPr>
        <w:widowControl/>
        <w:ind w:left="708" w:firstLine="426"/>
        <w:jc w:val="both"/>
        <w:rPr>
          <w:rFonts w:cs="Open Sans"/>
          <w:lang w:val="cs-CZ"/>
        </w:rPr>
      </w:pPr>
    </w:p>
    <w:p w14:paraId="76731F42" w14:textId="77777777" w:rsidR="00F9573B" w:rsidRPr="00FA7E63" w:rsidRDefault="00F9573B" w:rsidP="00F9573B">
      <w:pPr>
        <w:widowControl/>
        <w:ind w:left="708" w:firstLine="426"/>
        <w:jc w:val="both"/>
        <w:rPr>
          <w:rFonts w:cs="Open Sans"/>
          <w:lang w:val="cs-CZ"/>
        </w:rPr>
      </w:pPr>
    </w:p>
    <w:tbl>
      <w:tblPr>
        <w:tblW w:w="0" w:type="auto"/>
        <w:tblInd w:w="-108" w:type="dxa"/>
        <w:tblLook w:val="0000" w:firstRow="0" w:lastRow="0" w:firstColumn="0" w:lastColumn="0" w:noHBand="0" w:noVBand="0"/>
      </w:tblPr>
      <w:tblGrid>
        <w:gridCol w:w="4773"/>
        <w:gridCol w:w="4773"/>
      </w:tblGrid>
      <w:tr w:rsidR="00F9573B" w:rsidRPr="00FA7E63" w14:paraId="3DF62497" w14:textId="77777777" w:rsidTr="0039207F">
        <w:tc>
          <w:tcPr>
            <w:tcW w:w="4773" w:type="dxa"/>
            <w:tcBorders>
              <w:top w:val="nil"/>
              <w:left w:val="nil"/>
              <w:bottom w:val="nil"/>
              <w:right w:val="nil"/>
            </w:tcBorders>
            <w:tcMar>
              <w:top w:w="0" w:type="dxa"/>
              <w:left w:w="108" w:type="dxa"/>
              <w:bottom w:w="0" w:type="dxa"/>
              <w:right w:w="108" w:type="dxa"/>
            </w:tcMar>
          </w:tcPr>
          <w:p w14:paraId="39832994" w14:textId="77777777" w:rsidR="00F9573B" w:rsidRPr="00FA7E63" w:rsidRDefault="00F9573B" w:rsidP="0039207F">
            <w:pPr>
              <w:widowControl/>
              <w:spacing w:before="0" w:line="276" w:lineRule="auto"/>
              <w:jc w:val="both"/>
              <w:rPr>
                <w:rFonts w:cs="Open Sans"/>
                <w:lang w:val="cs-CZ"/>
              </w:rPr>
            </w:pPr>
            <w:r w:rsidRPr="00FA7E63">
              <w:rPr>
                <w:rFonts w:cs="Open Sans"/>
                <w:lang w:val="cs-CZ"/>
              </w:rPr>
              <w:t xml:space="preserve">V </w:t>
            </w:r>
            <w:r w:rsidRPr="00F9573B">
              <w:rPr>
                <w:rFonts w:cs="Open Sans"/>
                <w:bCs/>
                <w:highlight w:val="lightGray"/>
                <w:lang w:val="cs-CZ"/>
              </w:rPr>
              <w:t>[…]</w:t>
            </w:r>
            <w:r w:rsidRPr="00FA7E63">
              <w:rPr>
                <w:rFonts w:cs="Open Sans"/>
                <w:bCs/>
                <w:lang w:val="cs-CZ"/>
              </w:rPr>
              <w:t xml:space="preserve"> </w:t>
            </w:r>
            <w:r w:rsidRPr="00FA7E63">
              <w:rPr>
                <w:rFonts w:cs="Open Sans"/>
                <w:lang w:val="cs-CZ"/>
              </w:rPr>
              <w:t xml:space="preserve">dne </w:t>
            </w:r>
            <w:r w:rsidRPr="00F9573B">
              <w:rPr>
                <w:rFonts w:cs="Open Sans"/>
                <w:bCs/>
                <w:highlight w:val="lightGray"/>
                <w:lang w:val="cs-CZ"/>
              </w:rPr>
              <w:t>[…]</w:t>
            </w:r>
          </w:p>
          <w:p w14:paraId="77DEDD51" w14:textId="77777777" w:rsidR="00F9573B" w:rsidRPr="00FA7E63" w:rsidRDefault="00F9573B" w:rsidP="0039207F">
            <w:pPr>
              <w:widowControl/>
              <w:spacing w:before="0" w:line="276" w:lineRule="auto"/>
              <w:jc w:val="both"/>
              <w:rPr>
                <w:rFonts w:cs="Open Sans"/>
                <w:lang w:val="cs-CZ"/>
              </w:rPr>
            </w:pPr>
          </w:p>
          <w:p w14:paraId="3BDD625D" w14:textId="77777777" w:rsidR="00F9573B" w:rsidRPr="00FA7E63" w:rsidRDefault="00F9573B" w:rsidP="0039207F">
            <w:pPr>
              <w:widowControl/>
              <w:spacing w:before="0" w:line="276" w:lineRule="auto"/>
              <w:jc w:val="both"/>
              <w:rPr>
                <w:rFonts w:cs="Open Sans"/>
                <w:lang w:val="cs-CZ"/>
              </w:rPr>
            </w:pPr>
            <w:r w:rsidRPr="00FA7E63">
              <w:rPr>
                <w:rFonts w:cs="Open Sans"/>
                <w:lang w:val="cs-CZ"/>
              </w:rPr>
              <w:t>_____________________________________</w:t>
            </w:r>
          </w:p>
          <w:p w14:paraId="37136007" w14:textId="407442C6" w:rsidR="00F9573B" w:rsidRPr="00FA7E63" w:rsidRDefault="00F9573B" w:rsidP="0039207F">
            <w:pPr>
              <w:widowControl/>
              <w:spacing w:before="0" w:line="276" w:lineRule="auto"/>
              <w:jc w:val="both"/>
              <w:rPr>
                <w:rFonts w:cs="Open Sans"/>
                <w:b/>
                <w:szCs w:val="24"/>
                <w:lang w:val="cs-CZ"/>
              </w:rPr>
            </w:pPr>
            <w:r>
              <w:rPr>
                <w:rFonts w:cs="Open Sans"/>
                <w:b/>
                <w:szCs w:val="24"/>
                <w:lang w:val="cs-CZ"/>
              </w:rPr>
              <w:t xml:space="preserve">Město </w:t>
            </w:r>
            <w:r w:rsidR="00684BDD">
              <w:rPr>
                <w:rFonts w:cs="Open Sans"/>
                <w:b/>
                <w:szCs w:val="24"/>
                <w:lang w:val="cs-CZ"/>
              </w:rPr>
              <w:t>Bystřice</w:t>
            </w:r>
          </w:p>
          <w:p w14:paraId="7D57C900" w14:textId="77777777" w:rsidR="00F9573B" w:rsidRPr="00FA7E63" w:rsidRDefault="00F9573B" w:rsidP="0039207F">
            <w:pPr>
              <w:widowControl/>
              <w:spacing w:before="0" w:line="276" w:lineRule="auto"/>
              <w:jc w:val="both"/>
              <w:rPr>
                <w:rFonts w:cs="Open Sans"/>
                <w:szCs w:val="24"/>
                <w:lang w:val="cs-CZ"/>
              </w:rPr>
            </w:pPr>
          </w:p>
        </w:tc>
        <w:tc>
          <w:tcPr>
            <w:tcW w:w="4773" w:type="dxa"/>
            <w:tcBorders>
              <w:top w:val="nil"/>
              <w:left w:val="nil"/>
              <w:bottom w:val="nil"/>
              <w:right w:val="nil"/>
            </w:tcBorders>
            <w:tcMar>
              <w:top w:w="0" w:type="dxa"/>
              <w:left w:w="108" w:type="dxa"/>
              <w:bottom w:w="0" w:type="dxa"/>
              <w:right w:w="108" w:type="dxa"/>
            </w:tcMar>
          </w:tcPr>
          <w:p w14:paraId="2BC70AC0" w14:textId="77777777" w:rsidR="00F9573B" w:rsidRPr="00FA7E63" w:rsidRDefault="00F9573B" w:rsidP="0039207F">
            <w:pPr>
              <w:widowControl/>
              <w:spacing w:before="0" w:line="276" w:lineRule="auto"/>
              <w:jc w:val="both"/>
              <w:rPr>
                <w:rFonts w:cs="Open Sans"/>
                <w:lang w:val="cs-CZ"/>
              </w:rPr>
            </w:pPr>
            <w:r w:rsidRPr="00FA7E63">
              <w:rPr>
                <w:rFonts w:cs="Open Sans"/>
                <w:szCs w:val="24"/>
                <w:lang w:val="cs-CZ"/>
              </w:rPr>
              <w:t xml:space="preserve"> </w:t>
            </w:r>
            <w:r w:rsidRPr="00FA7E63">
              <w:rPr>
                <w:rFonts w:cs="Open Sans"/>
                <w:lang w:val="cs-CZ"/>
              </w:rPr>
              <w:t xml:space="preserve">V </w:t>
            </w:r>
            <w:r w:rsidRPr="00F9573B">
              <w:rPr>
                <w:rFonts w:cs="Open Sans"/>
                <w:bCs/>
                <w:highlight w:val="lightGray"/>
                <w:lang w:val="cs-CZ"/>
              </w:rPr>
              <w:t>[…]</w:t>
            </w:r>
            <w:r w:rsidRPr="00FA7E63">
              <w:rPr>
                <w:rFonts w:cs="Open Sans"/>
                <w:bCs/>
                <w:lang w:val="cs-CZ"/>
              </w:rPr>
              <w:t xml:space="preserve"> </w:t>
            </w:r>
            <w:r w:rsidRPr="00FA7E63">
              <w:rPr>
                <w:rFonts w:cs="Open Sans"/>
                <w:lang w:val="cs-CZ"/>
              </w:rPr>
              <w:t xml:space="preserve">dne </w:t>
            </w:r>
            <w:r w:rsidRPr="00F9573B">
              <w:rPr>
                <w:rFonts w:cs="Open Sans"/>
                <w:bCs/>
                <w:highlight w:val="lightGray"/>
                <w:lang w:val="cs-CZ"/>
              </w:rPr>
              <w:t>[…]</w:t>
            </w:r>
          </w:p>
          <w:p w14:paraId="0DF42412" w14:textId="77777777" w:rsidR="00F9573B" w:rsidRPr="00FA7E63" w:rsidRDefault="00F9573B" w:rsidP="0039207F">
            <w:pPr>
              <w:widowControl/>
              <w:spacing w:before="0" w:line="276" w:lineRule="auto"/>
              <w:jc w:val="both"/>
              <w:rPr>
                <w:rFonts w:cs="Open Sans"/>
                <w:lang w:val="cs-CZ"/>
              </w:rPr>
            </w:pPr>
          </w:p>
          <w:p w14:paraId="6A18827B" w14:textId="77777777" w:rsidR="00F9573B" w:rsidRPr="00FA7E63" w:rsidRDefault="00F9573B" w:rsidP="0039207F">
            <w:pPr>
              <w:widowControl/>
              <w:spacing w:before="0" w:line="276" w:lineRule="auto"/>
              <w:jc w:val="both"/>
              <w:rPr>
                <w:rFonts w:cs="Open Sans"/>
                <w:lang w:val="cs-CZ"/>
              </w:rPr>
            </w:pPr>
            <w:r w:rsidRPr="00FA7E63">
              <w:rPr>
                <w:rFonts w:cs="Open Sans"/>
                <w:lang w:val="cs-CZ"/>
              </w:rPr>
              <w:t>_____________________________________</w:t>
            </w:r>
          </w:p>
          <w:p w14:paraId="49528E83" w14:textId="77777777" w:rsidR="00F9573B" w:rsidRPr="00FA7E63" w:rsidRDefault="00F9573B" w:rsidP="0039207F">
            <w:pPr>
              <w:widowControl/>
              <w:spacing w:before="0" w:line="276" w:lineRule="auto"/>
              <w:jc w:val="both"/>
              <w:rPr>
                <w:rFonts w:cs="Open Sans"/>
                <w:szCs w:val="24"/>
                <w:lang w:val="cs-CZ"/>
              </w:rPr>
            </w:pPr>
            <w:r w:rsidRPr="00F9573B">
              <w:rPr>
                <w:rFonts w:cs="Open Sans"/>
                <w:b/>
                <w:highlight w:val="lightGray"/>
                <w:lang w:val="cs-CZ"/>
              </w:rPr>
              <w:t>[doplnit název]</w:t>
            </w:r>
          </w:p>
          <w:p w14:paraId="7F320BA8" w14:textId="77777777" w:rsidR="00F9573B" w:rsidRPr="00FA7E63" w:rsidRDefault="00F9573B" w:rsidP="0039207F">
            <w:pPr>
              <w:widowControl/>
              <w:spacing w:before="0" w:line="276" w:lineRule="auto"/>
              <w:jc w:val="both"/>
              <w:rPr>
                <w:rFonts w:cs="Open Sans"/>
                <w:szCs w:val="24"/>
                <w:lang w:val="cs-CZ"/>
              </w:rPr>
            </w:pPr>
          </w:p>
        </w:tc>
      </w:tr>
    </w:tbl>
    <w:p w14:paraId="26E698BD" w14:textId="77777777" w:rsidR="00F9573B" w:rsidRPr="00FA7E63" w:rsidRDefault="00F9573B" w:rsidP="00F9573B">
      <w:pPr>
        <w:widowControl/>
        <w:suppressAutoHyphens w:val="0"/>
        <w:spacing w:before="0" w:after="0" w:line="240" w:lineRule="auto"/>
        <w:jc w:val="both"/>
        <w:rPr>
          <w:rFonts w:cs="Open Sans"/>
          <w:lang w:val="cs-CZ"/>
        </w:rPr>
      </w:pPr>
    </w:p>
    <w:p w14:paraId="65C56C70" w14:textId="77777777" w:rsidR="00F41C73" w:rsidRDefault="00F41C73"/>
    <w:sectPr w:rsidR="00F41C73" w:rsidSect="007C773F">
      <w:headerReference w:type="even" r:id="rId7"/>
      <w:headerReference w:type="default" r:id="rId8"/>
      <w:footerReference w:type="default" r:id="rId9"/>
      <w:headerReference w:type="first" r:id="rId10"/>
      <w:footnotePr>
        <w:pos w:val="beneathText"/>
      </w:footnotePr>
      <w:pgSz w:w="11905" w:h="16837" w:code="9"/>
      <w:pgMar w:top="1276" w:right="851" w:bottom="1560" w:left="1508" w:header="426" w:footer="66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9DCD3" w14:textId="77777777" w:rsidR="00876321" w:rsidRDefault="00876321" w:rsidP="00DA2210">
      <w:pPr>
        <w:spacing w:before="0" w:after="0" w:line="240" w:lineRule="auto"/>
      </w:pPr>
      <w:r>
        <w:separator/>
      </w:r>
    </w:p>
  </w:endnote>
  <w:endnote w:type="continuationSeparator" w:id="0">
    <w:p w14:paraId="5A1882CA" w14:textId="77777777" w:rsidR="00876321" w:rsidRDefault="00876321" w:rsidP="00DA22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5A052" w14:textId="77777777" w:rsidR="00746788" w:rsidRPr="00DA4862" w:rsidRDefault="00000000">
    <w:pPr>
      <w:rPr>
        <w:sz w:val="16"/>
      </w:rPr>
    </w:pPr>
    <w:r w:rsidRPr="00DA4862">
      <w:rPr>
        <w:sz w:val="16"/>
      </w:rPr>
      <w:fldChar w:fldCharType="begin"/>
    </w:r>
    <w:r w:rsidRPr="00DA4862">
      <w:rPr>
        <w:sz w:val="16"/>
      </w:rPr>
      <w:instrText xml:space="preserve"> PAGE  \* MERGEFORMAT </w:instrText>
    </w:r>
    <w:r w:rsidRPr="00DA4862">
      <w:rPr>
        <w:sz w:val="16"/>
      </w:rPr>
      <w:fldChar w:fldCharType="separate"/>
    </w:r>
    <w:r w:rsidRPr="00DA4862">
      <w:rPr>
        <w:sz w:val="16"/>
      </w:rPr>
      <w:t>2</w:t>
    </w:r>
    <w:r w:rsidRPr="00DA4862">
      <w:rPr>
        <w:sz w:val="16"/>
      </w:rPr>
      <w:fldChar w:fldCharType="end"/>
    </w:r>
    <w:r w:rsidRPr="00DA4862">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7C103" w14:textId="77777777" w:rsidR="00876321" w:rsidRDefault="00876321" w:rsidP="00DA2210">
      <w:pPr>
        <w:spacing w:before="0" w:after="0" w:line="240" w:lineRule="auto"/>
      </w:pPr>
      <w:r>
        <w:separator/>
      </w:r>
    </w:p>
  </w:footnote>
  <w:footnote w:type="continuationSeparator" w:id="0">
    <w:p w14:paraId="6DE7CB9B" w14:textId="77777777" w:rsidR="00876321" w:rsidRDefault="00876321" w:rsidP="00DA22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B0AF1" w14:textId="77777777" w:rsidR="00746788" w:rsidRDefault="00746788">
    <w:pPr>
      <w:pStyle w:val="Zhlav"/>
      <w:widowControl/>
      <w:tabs>
        <w:tab w:val="clear" w:pos="8630"/>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FC9A8" w14:textId="77777777" w:rsidR="00746788" w:rsidRDefault="00746788">
    <w:pPr>
      <w:pStyle w:val="Zhlav"/>
      <w:widowControl/>
      <w:tabs>
        <w:tab w:val="clear" w:pos="8630"/>
        <w:tab w:val="right"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F8C7A" w14:textId="77777777" w:rsidR="00C53CBC" w:rsidRDefault="00C53CBC" w:rsidP="00C53CBC">
    <w:pPr>
      <w:pStyle w:val="Zhlav"/>
      <w:widowControl/>
      <w:tabs>
        <w:tab w:val="clear" w:pos="8630"/>
        <w:tab w:val="right" w:pos="9072"/>
      </w:tabs>
      <w:rPr>
        <w:b/>
        <w:bCs/>
        <w:lang w:val="cs-CZ"/>
      </w:rPr>
    </w:pPr>
    <w:r w:rsidRPr="00796B17">
      <w:rPr>
        <w:b/>
        <w:bCs/>
        <w:lang w:val="cs-CZ"/>
      </w:rPr>
      <w:t xml:space="preserve">Zásady pro spolupráci s investory na rozvoji veřejné infrastruktury města </w:t>
    </w:r>
    <w:r>
      <w:rPr>
        <w:b/>
        <w:bCs/>
        <w:lang w:val="cs-CZ"/>
      </w:rPr>
      <w:t>Bystřice</w:t>
    </w:r>
  </w:p>
  <w:p w14:paraId="7BBCF577" w14:textId="77777777" w:rsidR="00C53CBC" w:rsidRDefault="00C53CBC" w:rsidP="00C53CBC">
    <w:pPr>
      <w:pStyle w:val="Zhlav"/>
      <w:widowControl/>
      <w:tabs>
        <w:tab w:val="clear" w:pos="8630"/>
        <w:tab w:val="right" w:pos="9072"/>
      </w:tabs>
      <w:rPr>
        <w:lang w:val="cs-CZ"/>
      </w:rPr>
    </w:pPr>
    <w:r>
      <w:rPr>
        <w:lang w:val="cs-CZ"/>
      </w:rPr>
      <w:t>Příloha č. 2 – Vzorová plánovací smlouva ke změně územního plánu</w:t>
    </w:r>
  </w:p>
  <w:p w14:paraId="1B21CB92" w14:textId="77777777" w:rsidR="00C53CBC" w:rsidRPr="0082175B" w:rsidRDefault="00C53CBC" w:rsidP="00C53CBC">
    <w:pPr>
      <w:pStyle w:val="Zhlav"/>
      <w:widowControl/>
      <w:tabs>
        <w:tab w:val="clear" w:pos="8630"/>
        <w:tab w:val="right" w:pos="9072"/>
      </w:tabs>
      <w:jc w:val="both"/>
      <w:rPr>
        <w:color w:val="0070C0"/>
        <w:lang w:val="cs-CZ"/>
      </w:rPr>
    </w:pPr>
    <w:r w:rsidRPr="0082175B">
      <w:rPr>
        <w:rFonts w:cstheme="minorHAnsi"/>
        <w:i/>
        <w:iCs/>
        <w:color w:val="0070C0"/>
        <w:lang w:val="cs-CZ"/>
      </w:rPr>
      <w:t>POZNÁMKA: Uzavření konkrétní Plánovací smlouvy je závislé na okolnostech každé jednotlivé věci, jakož i na dohodách mezi Městem a Investorem o jejím obsahu. Podle toho se vzor Plánovací sml</w:t>
    </w:r>
    <w:r>
      <w:rPr>
        <w:rFonts w:cstheme="minorHAnsi"/>
        <w:i/>
        <w:iCs/>
        <w:color w:val="0070C0"/>
        <w:lang w:val="cs-CZ"/>
      </w:rPr>
      <w:t>ouvy</w:t>
    </w:r>
    <w:r w:rsidRPr="0082175B">
      <w:rPr>
        <w:rFonts w:cstheme="minorHAnsi"/>
        <w:i/>
        <w:iCs/>
        <w:color w:val="0070C0"/>
        <w:lang w:val="cs-CZ"/>
      </w:rPr>
      <w:t xml:space="preserve"> v potřebném rozsahu upraví či doplní, při respektování základních požadavků a principů obsažených v Zásadách. </w:t>
    </w:r>
  </w:p>
  <w:p w14:paraId="7654FF0D" w14:textId="12B87150" w:rsidR="00746788" w:rsidRDefault="007467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1D50CFD4"/>
    <w:lvl w:ilvl="0">
      <w:start w:val="1"/>
      <w:numFmt w:val="upperRoman"/>
      <w:lvlText w:val="%1."/>
      <w:lvlJc w:val="left"/>
      <w:pPr>
        <w:ind w:left="3621" w:hanging="360"/>
      </w:pPr>
    </w:lvl>
    <w:lvl w:ilvl="1">
      <w:start w:val="1"/>
      <w:numFmt w:val="decimal"/>
      <w:lvlText w:val="%1.%2"/>
      <w:lvlJc w:val="left"/>
      <w:pPr>
        <w:ind w:left="2625"/>
      </w:pPr>
      <w:rPr>
        <w:i w:val="0"/>
        <w:iCs w:val="0"/>
        <w:color w:val="auto"/>
      </w:rPr>
    </w:lvl>
    <w:lvl w:ilvl="2">
      <w:start w:val="1"/>
      <w:numFmt w:val="lowerRoman"/>
      <w:lvlText w:val="%3)"/>
      <w:lvlJc w:val="left"/>
      <w:pPr>
        <w:ind w:left="3348" w:hanging="360"/>
      </w:pPr>
      <w:rPr>
        <w:b w:val="0"/>
        <w:bCs/>
        <w:i w:val="0"/>
        <w:iCs w:val="0"/>
        <w:color w:val="auto"/>
      </w:rPr>
    </w:lvl>
    <w:lvl w:ilvl="3">
      <w:start w:val="1"/>
      <w:numFmt w:val="decimal"/>
      <w:lvlText w:val="(%4)"/>
      <w:lvlJc w:val="left"/>
      <w:pPr>
        <w:ind w:left="3708" w:hanging="360"/>
      </w:pPr>
      <w:rPr>
        <w:lang w:val="cs-CZ"/>
      </w:rPr>
    </w:lvl>
    <w:lvl w:ilvl="4">
      <w:start w:val="1"/>
      <w:numFmt w:val="lowerLetter"/>
      <w:lvlText w:val="(%5)"/>
      <w:lvlJc w:val="left"/>
      <w:pPr>
        <w:ind w:left="4068" w:hanging="360"/>
      </w:pPr>
    </w:lvl>
    <w:lvl w:ilvl="5">
      <w:start w:val="1"/>
      <w:numFmt w:val="lowerRoman"/>
      <w:lvlText w:val="(%6)"/>
      <w:lvlJc w:val="left"/>
      <w:pPr>
        <w:ind w:left="4428" w:hanging="360"/>
      </w:pPr>
    </w:lvl>
    <w:lvl w:ilvl="6">
      <w:start w:val="1"/>
      <w:numFmt w:val="decimal"/>
      <w:lvlText w:val="%7."/>
      <w:lvlJc w:val="left"/>
      <w:pPr>
        <w:ind w:left="4788" w:hanging="360"/>
      </w:pPr>
    </w:lvl>
    <w:lvl w:ilvl="7">
      <w:start w:val="1"/>
      <w:numFmt w:val="lowerLetter"/>
      <w:lvlText w:val="%8."/>
      <w:lvlJc w:val="left"/>
      <w:pPr>
        <w:ind w:left="5148" w:hanging="360"/>
      </w:pPr>
    </w:lvl>
    <w:lvl w:ilvl="8">
      <w:start w:val="1"/>
      <w:numFmt w:val="lowerRoman"/>
      <w:lvlText w:val="%9."/>
      <w:lvlJc w:val="left"/>
      <w:pPr>
        <w:ind w:left="5508" w:hanging="360"/>
      </w:pPr>
    </w:lvl>
  </w:abstractNum>
  <w:abstractNum w:abstractNumId="1" w15:restartNumberingAfterBreak="0">
    <w:nsid w:val="00000004"/>
    <w:multiLevelType w:val="multilevel"/>
    <w:tmpl w:val="254ACABA"/>
    <w:lvl w:ilvl="0">
      <w:start w:val="1"/>
      <w:numFmt w:val="upperRoman"/>
      <w:lvlText w:val="%1."/>
      <w:lvlJc w:val="left"/>
      <w:pPr>
        <w:ind w:left="360" w:hanging="360"/>
      </w:pPr>
    </w:lvl>
    <w:lvl w:ilvl="1">
      <w:start w:val="1"/>
      <w:numFmt w:val="upperLetter"/>
      <w:lvlText w:val="%2."/>
      <w:lvlJc w:val="left"/>
      <w:pPr>
        <w:ind w:left="357"/>
      </w:pPr>
      <w:rPr>
        <w:color w:val="auto"/>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172B4F"/>
    <w:multiLevelType w:val="hybridMultilevel"/>
    <w:tmpl w:val="19F2A634"/>
    <w:lvl w:ilvl="0" w:tplc="A7F4CC52">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987319A"/>
    <w:multiLevelType w:val="hybridMultilevel"/>
    <w:tmpl w:val="5052C930"/>
    <w:lvl w:ilvl="0" w:tplc="428A050E">
      <w:numFmt w:val="bullet"/>
      <w:lvlText w:val="-"/>
      <w:lvlJc w:val="left"/>
      <w:pPr>
        <w:ind w:left="2210" w:hanging="360"/>
      </w:pPr>
      <w:rPr>
        <w:rFonts w:ascii="Calibri" w:eastAsia="Calibri" w:hAnsi="Calibri" w:cs="Calibri" w:hint="default"/>
      </w:rPr>
    </w:lvl>
    <w:lvl w:ilvl="1" w:tplc="04050003" w:tentative="1">
      <w:start w:val="1"/>
      <w:numFmt w:val="bullet"/>
      <w:lvlText w:val="o"/>
      <w:lvlJc w:val="left"/>
      <w:pPr>
        <w:ind w:left="2930" w:hanging="360"/>
      </w:pPr>
      <w:rPr>
        <w:rFonts w:ascii="Courier New" w:hAnsi="Courier New" w:cs="Courier New" w:hint="default"/>
      </w:rPr>
    </w:lvl>
    <w:lvl w:ilvl="2" w:tplc="04050005" w:tentative="1">
      <w:start w:val="1"/>
      <w:numFmt w:val="bullet"/>
      <w:lvlText w:val=""/>
      <w:lvlJc w:val="left"/>
      <w:pPr>
        <w:ind w:left="3650" w:hanging="360"/>
      </w:pPr>
      <w:rPr>
        <w:rFonts w:ascii="Wingdings" w:hAnsi="Wingdings" w:hint="default"/>
      </w:rPr>
    </w:lvl>
    <w:lvl w:ilvl="3" w:tplc="04050001" w:tentative="1">
      <w:start w:val="1"/>
      <w:numFmt w:val="bullet"/>
      <w:lvlText w:val=""/>
      <w:lvlJc w:val="left"/>
      <w:pPr>
        <w:ind w:left="4370" w:hanging="360"/>
      </w:pPr>
      <w:rPr>
        <w:rFonts w:ascii="Symbol" w:hAnsi="Symbol" w:hint="default"/>
      </w:rPr>
    </w:lvl>
    <w:lvl w:ilvl="4" w:tplc="04050003" w:tentative="1">
      <w:start w:val="1"/>
      <w:numFmt w:val="bullet"/>
      <w:lvlText w:val="o"/>
      <w:lvlJc w:val="left"/>
      <w:pPr>
        <w:ind w:left="5090" w:hanging="360"/>
      </w:pPr>
      <w:rPr>
        <w:rFonts w:ascii="Courier New" w:hAnsi="Courier New" w:cs="Courier New" w:hint="default"/>
      </w:rPr>
    </w:lvl>
    <w:lvl w:ilvl="5" w:tplc="04050005" w:tentative="1">
      <w:start w:val="1"/>
      <w:numFmt w:val="bullet"/>
      <w:lvlText w:val=""/>
      <w:lvlJc w:val="left"/>
      <w:pPr>
        <w:ind w:left="5810" w:hanging="360"/>
      </w:pPr>
      <w:rPr>
        <w:rFonts w:ascii="Wingdings" w:hAnsi="Wingdings" w:hint="default"/>
      </w:rPr>
    </w:lvl>
    <w:lvl w:ilvl="6" w:tplc="04050001" w:tentative="1">
      <w:start w:val="1"/>
      <w:numFmt w:val="bullet"/>
      <w:lvlText w:val=""/>
      <w:lvlJc w:val="left"/>
      <w:pPr>
        <w:ind w:left="6530" w:hanging="360"/>
      </w:pPr>
      <w:rPr>
        <w:rFonts w:ascii="Symbol" w:hAnsi="Symbol" w:hint="default"/>
      </w:rPr>
    </w:lvl>
    <w:lvl w:ilvl="7" w:tplc="04050003" w:tentative="1">
      <w:start w:val="1"/>
      <w:numFmt w:val="bullet"/>
      <w:lvlText w:val="o"/>
      <w:lvlJc w:val="left"/>
      <w:pPr>
        <w:ind w:left="7250" w:hanging="360"/>
      </w:pPr>
      <w:rPr>
        <w:rFonts w:ascii="Courier New" w:hAnsi="Courier New" w:cs="Courier New" w:hint="default"/>
      </w:rPr>
    </w:lvl>
    <w:lvl w:ilvl="8" w:tplc="04050005" w:tentative="1">
      <w:start w:val="1"/>
      <w:numFmt w:val="bullet"/>
      <w:lvlText w:val=""/>
      <w:lvlJc w:val="left"/>
      <w:pPr>
        <w:ind w:left="7970" w:hanging="360"/>
      </w:pPr>
      <w:rPr>
        <w:rFonts w:ascii="Wingdings" w:hAnsi="Wingdings" w:hint="default"/>
      </w:rPr>
    </w:lvl>
  </w:abstractNum>
  <w:abstractNum w:abstractNumId="4" w15:restartNumberingAfterBreak="0">
    <w:nsid w:val="0D150E3E"/>
    <w:multiLevelType w:val="hybridMultilevel"/>
    <w:tmpl w:val="DC3CAC60"/>
    <w:lvl w:ilvl="0" w:tplc="501251C8">
      <w:start w:val="1"/>
      <w:numFmt w:val="lowerRoman"/>
      <w:pStyle w:val="Roman3"/>
      <w:lvlText w:val="(%1)"/>
      <w:lvlJc w:val="left"/>
      <w:pPr>
        <w:tabs>
          <w:tab w:val="num" w:pos="2041"/>
        </w:tabs>
        <w:ind w:left="2041" w:hanging="6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8B0BA8"/>
    <w:multiLevelType w:val="hybridMultilevel"/>
    <w:tmpl w:val="8132BEEA"/>
    <w:lvl w:ilvl="0" w:tplc="B51C80E6">
      <w:numFmt w:val="bullet"/>
      <w:lvlText w:val="-"/>
      <w:lvlJc w:val="left"/>
      <w:pPr>
        <w:ind w:left="927" w:hanging="360"/>
      </w:pPr>
      <w:rPr>
        <w:rFonts w:ascii="Open Sans" w:eastAsiaTheme="minorEastAsia" w:hAnsi="Open Sans" w:cs="Open San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5035324"/>
    <w:multiLevelType w:val="hybridMultilevel"/>
    <w:tmpl w:val="FE0A5386"/>
    <w:lvl w:ilvl="0" w:tplc="960E133C">
      <w:start w:val="1"/>
      <w:numFmt w:val="bullet"/>
      <w:lvlText w:val="-"/>
      <w:lvlJc w:val="left"/>
      <w:pPr>
        <w:ind w:left="1854" w:hanging="360"/>
      </w:pPr>
      <w:rPr>
        <w:rFonts w:ascii="Open Sans" w:hAnsi="Open Sans" w:cs="Open Sans" w:hint="default"/>
      </w:rPr>
    </w:lvl>
    <w:lvl w:ilvl="1" w:tplc="04050003" w:tentative="1">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22B24448"/>
    <w:multiLevelType w:val="hybridMultilevel"/>
    <w:tmpl w:val="4B7C3A00"/>
    <w:lvl w:ilvl="0" w:tplc="04050017">
      <w:start w:val="1"/>
      <w:numFmt w:val="lowerLetter"/>
      <w:lvlText w:val="%1)"/>
      <w:lvlJc w:val="left"/>
      <w:pPr>
        <w:ind w:left="5747" w:hanging="360"/>
      </w:pPr>
      <w:rPr>
        <w:u w:val="single"/>
      </w:rPr>
    </w:lvl>
    <w:lvl w:ilvl="1" w:tplc="FFFFFFFF" w:tentative="1">
      <w:start w:val="1"/>
      <w:numFmt w:val="lowerLetter"/>
      <w:lvlText w:val="%2."/>
      <w:lvlJc w:val="left"/>
      <w:pPr>
        <w:ind w:left="6467" w:hanging="360"/>
      </w:pPr>
    </w:lvl>
    <w:lvl w:ilvl="2" w:tplc="FFFFFFFF" w:tentative="1">
      <w:start w:val="1"/>
      <w:numFmt w:val="lowerRoman"/>
      <w:lvlText w:val="%3."/>
      <w:lvlJc w:val="right"/>
      <w:pPr>
        <w:ind w:left="7187" w:hanging="180"/>
      </w:pPr>
    </w:lvl>
    <w:lvl w:ilvl="3" w:tplc="FFFFFFFF" w:tentative="1">
      <w:start w:val="1"/>
      <w:numFmt w:val="decimal"/>
      <w:lvlText w:val="%4."/>
      <w:lvlJc w:val="left"/>
      <w:pPr>
        <w:ind w:left="7907" w:hanging="360"/>
      </w:pPr>
    </w:lvl>
    <w:lvl w:ilvl="4" w:tplc="FFFFFFFF" w:tentative="1">
      <w:start w:val="1"/>
      <w:numFmt w:val="lowerLetter"/>
      <w:lvlText w:val="%5."/>
      <w:lvlJc w:val="left"/>
      <w:pPr>
        <w:ind w:left="8627" w:hanging="360"/>
      </w:pPr>
    </w:lvl>
    <w:lvl w:ilvl="5" w:tplc="FFFFFFFF" w:tentative="1">
      <w:start w:val="1"/>
      <w:numFmt w:val="lowerRoman"/>
      <w:lvlText w:val="%6."/>
      <w:lvlJc w:val="right"/>
      <w:pPr>
        <w:ind w:left="9347" w:hanging="180"/>
      </w:pPr>
    </w:lvl>
    <w:lvl w:ilvl="6" w:tplc="FFFFFFFF" w:tentative="1">
      <w:start w:val="1"/>
      <w:numFmt w:val="decimal"/>
      <w:lvlText w:val="%7."/>
      <w:lvlJc w:val="left"/>
      <w:pPr>
        <w:ind w:left="10067" w:hanging="360"/>
      </w:pPr>
    </w:lvl>
    <w:lvl w:ilvl="7" w:tplc="FFFFFFFF" w:tentative="1">
      <w:start w:val="1"/>
      <w:numFmt w:val="lowerLetter"/>
      <w:lvlText w:val="%8."/>
      <w:lvlJc w:val="left"/>
      <w:pPr>
        <w:ind w:left="10787" w:hanging="360"/>
      </w:pPr>
    </w:lvl>
    <w:lvl w:ilvl="8" w:tplc="FFFFFFFF" w:tentative="1">
      <w:start w:val="1"/>
      <w:numFmt w:val="lowerRoman"/>
      <w:lvlText w:val="%9."/>
      <w:lvlJc w:val="right"/>
      <w:pPr>
        <w:ind w:left="11507" w:hanging="180"/>
      </w:pPr>
    </w:lvl>
  </w:abstractNum>
  <w:abstractNum w:abstractNumId="8" w15:restartNumberingAfterBreak="0">
    <w:nsid w:val="2A193C9F"/>
    <w:multiLevelType w:val="hybridMultilevel"/>
    <w:tmpl w:val="A5E61BE0"/>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3C3573E1"/>
    <w:multiLevelType w:val="hybridMultilevel"/>
    <w:tmpl w:val="BF5CBC1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D383F71"/>
    <w:multiLevelType w:val="hybridMultilevel"/>
    <w:tmpl w:val="4CACE866"/>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471B2893"/>
    <w:multiLevelType w:val="multilevel"/>
    <w:tmpl w:val="A934C150"/>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A13724B"/>
    <w:multiLevelType w:val="hybridMultilevel"/>
    <w:tmpl w:val="5D283AAC"/>
    <w:lvl w:ilvl="0" w:tplc="04050017">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52D579F3"/>
    <w:multiLevelType w:val="hybridMultilevel"/>
    <w:tmpl w:val="A5E61BE0"/>
    <w:lvl w:ilvl="0" w:tplc="FFFFFFFF">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52068A8"/>
    <w:multiLevelType w:val="hybridMultilevel"/>
    <w:tmpl w:val="0C043608"/>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5" w15:restartNumberingAfterBreak="0">
    <w:nsid w:val="56042225"/>
    <w:multiLevelType w:val="hybridMultilevel"/>
    <w:tmpl w:val="204EA69C"/>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6" w15:restartNumberingAfterBreak="0">
    <w:nsid w:val="58B55588"/>
    <w:multiLevelType w:val="multilevel"/>
    <w:tmpl w:val="AC6ADDA0"/>
    <w:lvl w:ilvl="0">
      <w:start w:val="1"/>
      <w:numFmt w:val="upperRoman"/>
      <w:lvlText w:val="%1."/>
      <w:lvlJc w:val="left"/>
      <w:pPr>
        <w:ind w:left="1353" w:hanging="360"/>
      </w:pPr>
    </w:lvl>
    <w:lvl w:ilvl="1">
      <w:start w:val="1"/>
      <w:numFmt w:val="decimal"/>
      <w:lvlText w:val="%1.%2"/>
      <w:lvlJc w:val="left"/>
      <w:pPr>
        <w:ind w:left="357"/>
      </w:pPr>
      <w:rPr>
        <w:i w:val="0"/>
        <w:iCs w:val="0"/>
      </w:rPr>
    </w:lvl>
    <w:lvl w:ilvl="2">
      <w:start w:val="1"/>
      <w:numFmt w:val="lowerRoman"/>
      <w:lvlText w:val="%3)"/>
      <w:lvlJc w:val="left"/>
      <w:pPr>
        <w:ind w:left="1080" w:hanging="360"/>
      </w:pPr>
      <w:rPr>
        <w:color w:val="auto"/>
      </w:r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B17462A"/>
    <w:multiLevelType w:val="hybridMultilevel"/>
    <w:tmpl w:val="4DD66652"/>
    <w:lvl w:ilvl="0" w:tplc="D7324B1A">
      <w:start w:val="1"/>
      <w:numFmt w:val="lowerRoman"/>
      <w:lvlText w:val="%1."/>
      <w:lvlJc w:val="right"/>
      <w:pPr>
        <w:ind w:left="5747" w:hanging="360"/>
      </w:pPr>
      <w:rPr>
        <w:u w:val="single"/>
      </w:rPr>
    </w:lvl>
    <w:lvl w:ilvl="1" w:tplc="04050019" w:tentative="1">
      <w:start w:val="1"/>
      <w:numFmt w:val="lowerLetter"/>
      <w:lvlText w:val="%2."/>
      <w:lvlJc w:val="left"/>
      <w:pPr>
        <w:ind w:left="6467" w:hanging="360"/>
      </w:pPr>
    </w:lvl>
    <w:lvl w:ilvl="2" w:tplc="0405001B" w:tentative="1">
      <w:start w:val="1"/>
      <w:numFmt w:val="lowerRoman"/>
      <w:lvlText w:val="%3."/>
      <w:lvlJc w:val="right"/>
      <w:pPr>
        <w:ind w:left="7187" w:hanging="180"/>
      </w:pPr>
    </w:lvl>
    <w:lvl w:ilvl="3" w:tplc="0405000F" w:tentative="1">
      <w:start w:val="1"/>
      <w:numFmt w:val="decimal"/>
      <w:lvlText w:val="%4."/>
      <w:lvlJc w:val="left"/>
      <w:pPr>
        <w:ind w:left="7907" w:hanging="360"/>
      </w:pPr>
    </w:lvl>
    <w:lvl w:ilvl="4" w:tplc="04050019" w:tentative="1">
      <w:start w:val="1"/>
      <w:numFmt w:val="lowerLetter"/>
      <w:lvlText w:val="%5."/>
      <w:lvlJc w:val="left"/>
      <w:pPr>
        <w:ind w:left="8627" w:hanging="360"/>
      </w:pPr>
    </w:lvl>
    <w:lvl w:ilvl="5" w:tplc="0405001B" w:tentative="1">
      <w:start w:val="1"/>
      <w:numFmt w:val="lowerRoman"/>
      <w:lvlText w:val="%6."/>
      <w:lvlJc w:val="right"/>
      <w:pPr>
        <w:ind w:left="9347" w:hanging="180"/>
      </w:pPr>
    </w:lvl>
    <w:lvl w:ilvl="6" w:tplc="0405000F" w:tentative="1">
      <w:start w:val="1"/>
      <w:numFmt w:val="decimal"/>
      <w:lvlText w:val="%7."/>
      <w:lvlJc w:val="left"/>
      <w:pPr>
        <w:ind w:left="10067" w:hanging="360"/>
      </w:pPr>
    </w:lvl>
    <w:lvl w:ilvl="7" w:tplc="04050019" w:tentative="1">
      <w:start w:val="1"/>
      <w:numFmt w:val="lowerLetter"/>
      <w:lvlText w:val="%8."/>
      <w:lvlJc w:val="left"/>
      <w:pPr>
        <w:ind w:left="10787" w:hanging="360"/>
      </w:pPr>
    </w:lvl>
    <w:lvl w:ilvl="8" w:tplc="0405001B" w:tentative="1">
      <w:start w:val="1"/>
      <w:numFmt w:val="lowerRoman"/>
      <w:lvlText w:val="%9."/>
      <w:lvlJc w:val="right"/>
      <w:pPr>
        <w:ind w:left="11507" w:hanging="180"/>
      </w:pPr>
    </w:lvl>
  </w:abstractNum>
  <w:abstractNum w:abstractNumId="18" w15:restartNumberingAfterBreak="0">
    <w:nsid w:val="673825E0"/>
    <w:multiLevelType w:val="hybridMultilevel"/>
    <w:tmpl w:val="89005900"/>
    <w:lvl w:ilvl="0" w:tplc="A8D68500">
      <w:start w:val="1"/>
      <w:numFmt w:val="lowerRoman"/>
      <w:pStyle w:val="Roman2"/>
      <w:lvlText w:val="%1)"/>
      <w:lvlJc w:val="left"/>
      <w:pPr>
        <w:tabs>
          <w:tab w:val="num" w:pos="1134"/>
        </w:tabs>
        <w:ind w:left="1134" w:hanging="567"/>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A8B664F"/>
    <w:multiLevelType w:val="hybridMultilevel"/>
    <w:tmpl w:val="8A32435C"/>
    <w:lvl w:ilvl="0" w:tplc="0405001B">
      <w:start w:val="1"/>
      <w:numFmt w:val="lowerRoman"/>
      <w:lvlText w:val="%1."/>
      <w:lvlJc w:val="right"/>
      <w:pPr>
        <w:ind w:left="157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8721576">
    <w:abstractNumId w:val="0"/>
  </w:num>
  <w:num w:numId="2" w16cid:durableId="2021545728">
    <w:abstractNumId w:val="1"/>
  </w:num>
  <w:num w:numId="3" w16cid:durableId="78018717">
    <w:abstractNumId w:val="0"/>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1.%2.%3"/>
        <w:lvlJc w:val="left"/>
        <w:pPr>
          <w:ind w:left="1080" w:hanging="360"/>
        </w:pPr>
        <w:rPr>
          <w:rFonts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66901534">
    <w:abstractNumId w:val="4"/>
  </w:num>
  <w:num w:numId="5" w16cid:durableId="138688199">
    <w:abstractNumId w:val="18"/>
    <w:lvlOverride w:ilvl="0">
      <w:startOverride w:val="1"/>
    </w:lvlOverride>
  </w:num>
  <w:num w:numId="6" w16cid:durableId="1242787244">
    <w:abstractNumId w:val="0"/>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1.%2.%3"/>
        <w:lvlJc w:val="left"/>
        <w:pPr>
          <w:ind w:left="1080" w:hanging="360"/>
        </w:pPr>
        <w:rPr>
          <w:rFonts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213419384">
    <w:abstractNumId w:val="14"/>
  </w:num>
  <w:num w:numId="8" w16cid:durableId="2005010832">
    <w:abstractNumId w:val="16"/>
  </w:num>
  <w:num w:numId="9" w16cid:durableId="319775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0365435">
    <w:abstractNumId w:val="8"/>
  </w:num>
  <w:num w:numId="11" w16cid:durableId="1737359710">
    <w:abstractNumId w:val="9"/>
  </w:num>
  <w:num w:numId="12" w16cid:durableId="712311067">
    <w:abstractNumId w:val="13"/>
  </w:num>
  <w:num w:numId="13" w16cid:durableId="948851801">
    <w:abstractNumId w:val="6"/>
  </w:num>
  <w:num w:numId="14" w16cid:durableId="1543008589">
    <w:abstractNumId w:val="11"/>
  </w:num>
  <w:num w:numId="15" w16cid:durableId="342753322">
    <w:abstractNumId w:val="3"/>
  </w:num>
  <w:num w:numId="16" w16cid:durableId="1704133001">
    <w:abstractNumId w:val="0"/>
    <w:lvlOverride w:ilvl="0">
      <w:lvl w:ilvl="0">
        <w:start w:val="1"/>
        <w:numFmt w:val="upperRoman"/>
        <w:lvlText w:val="%1."/>
        <w:lvlJc w:val="left"/>
        <w:pPr>
          <w:ind w:left="360" w:hanging="360"/>
        </w:pPr>
      </w:lvl>
    </w:lvlOverride>
    <w:lvlOverride w:ilvl="1">
      <w:lvl w:ilvl="1">
        <w:start w:val="1"/>
        <w:numFmt w:val="decimal"/>
        <w:lvlText w:val="%1.%2"/>
        <w:lvlJc w:val="left"/>
        <w:pPr>
          <w:ind w:left="425"/>
        </w:pPr>
        <w:rPr>
          <w:b w:val="0"/>
          <w:bCs w:val="0"/>
          <w:i w:val="0"/>
          <w:iCs w:val="0"/>
        </w:rPr>
      </w:lvl>
    </w:lvlOverride>
    <w:lvlOverride w:ilvl="2">
      <w:lvl w:ilvl="2">
        <w:start w:val="1"/>
        <w:numFmt w:val="lowerRoman"/>
        <w:lvlText w:val="%3)"/>
        <w:lvlJc w:val="left"/>
        <w:pPr>
          <w:ind w:left="1080" w:hanging="360"/>
        </w:pPr>
        <w:rPr>
          <w:b w:val="0"/>
          <w:bCs w:val="0"/>
        </w:r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7" w16cid:durableId="1822110288">
    <w:abstractNumId w:val="5"/>
  </w:num>
  <w:num w:numId="18" w16cid:durableId="463811445">
    <w:abstractNumId w:val="17"/>
  </w:num>
  <w:num w:numId="19" w16cid:durableId="1967194757">
    <w:abstractNumId w:val="2"/>
  </w:num>
  <w:num w:numId="20" w16cid:durableId="1197473962">
    <w:abstractNumId w:val="7"/>
  </w:num>
  <w:num w:numId="21" w16cid:durableId="653339595">
    <w:abstractNumId w:val="15"/>
  </w:num>
  <w:num w:numId="22" w16cid:durableId="1891110620">
    <w:abstractNumId w:val="10"/>
  </w:num>
  <w:num w:numId="23" w16cid:durableId="98331822">
    <w:abstractNumId w:val="12"/>
  </w:num>
  <w:num w:numId="24" w16cid:durableId="5091051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573B"/>
    <w:rsid w:val="0000716E"/>
    <w:rsid w:val="000B1C18"/>
    <w:rsid w:val="00137D58"/>
    <w:rsid w:val="00153836"/>
    <w:rsid w:val="00163B5B"/>
    <w:rsid w:val="00197BBA"/>
    <w:rsid w:val="00241AD5"/>
    <w:rsid w:val="00251CF4"/>
    <w:rsid w:val="002709BB"/>
    <w:rsid w:val="002C2447"/>
    <w:rsid w:val="002C7199"/>
    <w:rsid w:val="003168C4"/>
    <w:rsid w:val="003208D3"/>
    <w:rsid w:val="00333A96"/>
    <w:rsid w:val="003C2830"/>
    <w:rsid w:val="003C6CF7"/>
    <w:rsid w:val="00424D9F"/>
    <w:rsid w:val="00430820"/>
    <w:rsid w:val="00434256"/>
    <w:rsid w:val="00502D29"/>
    <w:rsid w:val="00515C0F"/>
    <w:rsid w:val="00521F0E"/>
    <w:rsid w:val="00583EF8"/>
    <w:rsid w:val="005A0D60"/>
    <w:rsid w:val="005C5F6E"/>
    <w:rsid w:val="005D793E"/>
    <w:rsid w:val="00612FF7"/>
    <w:rsid w:val="0065657A"/>
    <w:rsid w:val="00684BDD"/>
    <w:rsid w:val="00690719"/>
    <w:rsid w:val="006B0369"/>
    <w:rsid w:val="006B69B0"/>
    <w:rsid w:val="006E5E5B"/>
    <w:rsid w:val="00746788"/>
    <w:rsid w:val="007B1DDB"/>
    <w:rsid w:val="007C773F"/>
    <w:rsid w:val="007D1FF9"/>
    <w:rsid w:val="007E5C95"/>
    <w:rsid w:val="00813A41"/>
    <w:rsid w:val="00845DF5"/>
    <w:rsid w:val="00860855"/>
    <w:rsid w:val="00876321"/>
    <w:rsid w:val="008A29C1"/>
    <w:rsid w:val="008B1491"/>
    <w:rsid w:val="008B1E86"/>
    <w:rsid w:val="008B3417"/>
    <w:rsid w:val="008C2FD7"/>
    <w:rsid w:val="00905E44"/>
    <w:rsid w:val="009475AA"/>
    <w:rsid w:val="009D1FE9"/>
    <w:rsid w:val="009E0A8B"/>
    <w:rsid w:val="00A27140"/>
    <w:rsid w:val="00A27B03"/>
    <w:rsid w:val="00A65008"/>
    <w:rsid w:val="00A83F60"/>
    <w:rsid w:val="00A966AD"/>
    <w:rsid w:val="00AB643A"/>
    <w:rsid w:val="00AC0813"/>
    <w:rsid w:val="00AD2588"/>
    <w:rsid w:val="00AD5E26"/>
    <w:rsid w:val="00AE610E"/>
    <w:rsid w:val="00AF09BC"/>
    <w:rsid w:val="00B33251"/>
    <w:rsid w:val="00B45701"/>
    <w:rsid w:val="00B535AA"/>
    <w:rsid w:val="00BB5315"/>
    <w:rsid w:val="00C21FB4"/>
    <w:rsid w:val="00C53CBC"/>
    <w:rsid w:val="00C70119"/>
    <w:rsid w:val="00CA68D7"/>
    <w:rsid w:val="00CE78D3"/>
    <w:rsid w:val="00D13143"/>
    <w:rsid w:val="00D317CC"/>
    <w:rsid w:val="00D67E94"/>
    <w:rsid w:val="00D76731"/>
    <w:rsid w:val="00D81BC2"/>
    <w:rsid w:val="00D96297"/>
    <w:rsid w:val="00DA2210"/>
    <w:rsid w:val="00E026CD"/>
    <w:rsid w:val="00E21CDD"/>
    <w:rsid w:val="00EA53B8"/>
    <w:rsid w:val="00EB0A01"/>
    <w:rsid w:val="00EC6455"/>
    <w:rsid w:val="00ED056F"/>
    <w:rsid w:val="00ED7325"/>
    <w:rsid w:val="00EF0B03"/>
    <w:rsid w:val="00F203CE"/>
    <w:rsid w:val="00F35E51"/>
    <w:rsid w:val="00F41C73"/>
    <w:rsid w:val="00F90734"/>
    <w:rsid w:val="00F9573B"/>
    <w:rsid w:val="00FE26B2"/>
    <w:rsid w:val="00FE43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F4CE1"/>
  <w15:chartTrackingRefBased/>
  <w15:docId w15:val="{13A0DFD8-68E2-4110-BEB1-BEAB54A2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573B"/>
    <w:pPr>
      <w:widowControl w:val="0"/>
      <w:suppressAutoHyphens/>
      <w:autoSpaceDE w:val="0"/>
      <w:autoSpaceDN w:val="0"/>
      <w:adjustRightInd w:val="0"/>
      <w:spacing w:before="120" w:after="120" w:line="280" w:lineRule="exact"/>
    </w:pPr>
    <w:rPr>
      <w:rFonts w:ascii="Open Sans" w:eastAsiaTheme="minorEastAsia" w:hAnsi="Open Sans" w:cs="Times New Roman"/>
      <w:kern w:val="0"/>
      <w:sz w:val="20"/>
      <w:szCs w:val="20"/>
      <w:lang w:val="en-US" w:eastAsia="cs-CZ"/>
      <w14:ligatures w14:val="none"/>
    </w:rPr>
  </w:style>
  <w:style w:type="paragraph" w:styleId="Nadpis1">
    <w:name w:val="heading 1"/>
    <w:aliases w:val="- I,- I1,1,ARTICLE Style,Article Heading,Clause,F10 - Nadpis 1,Framew.1,H1,Heading 1 Char,Hoofdstukkop,II,II1,III,III1,No numbers,Section Heading,Styl Marka,Styl Marka1,Styl Marka2,Styl Marka3,Styl Marka4,Základní kapitola,_Nadpis 1,h1,?lánek"/>
    <w:basedOn w:val="Normln"/>
    <w:next w:val="Normln"/>
    <w:link w:val="Nadpis1Char"/>
    <w:uiPriority w:val="99"/>
    <w:qFormat/>
    <w:rsid w:val="00F95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F95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F9573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9573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9573B"/>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
    <w:next w:val="Normln"/>
    <w:link w:val="Nadpis6Char"/>
    <w:uiPriority w:val="9"/>
    <w:semiHidden/>
    <w:unhideWhenUsed/>
    <w:qFormat/>
    <w:rsid w:val="00F957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F9573B"/>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F9573B"/>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F9573B"/>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 I Char1,- I1 Char1,1 Char1,ARTICLE Style Char1,Article Heading Char1,Clause Char1,F10 - Nadpis 1 Char1,Framew.1 Char1,H1 Char1,Heading 1 Char Char1,Hoofdstukkop Char1,II Char1,II1 Char1,III Char1,III1 Char1,No numbers Char1,h1 Char1"/>
    <w:basedOn w:val="Standardnpsmoodstavce"/>
    <w:link w:val="Nadpis1"/>
    <w:rsid w:val="00F9573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rsid w:val="00F9573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rsid w:val="00F9573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9573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9573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9573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9573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9573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9573B"/>
    <w:rPr>
      <w:rFonts w:eastAsiaTheme="majorEastAsia" w:cstheme="majorBidi"/>
      <w:color w:val="272727" w:themeColor="text1" w:themeTint="D8"/>
    </w:rPr>
  </w:style>
  <w:style w:type="paragraph" w:styleId="Nzev">
    <w:name w:val="Title"/>
    <w:basedOn w:val="Normln"/>
    <w:next w:val="Normln"/>
    <w:link w:val="NzevChar"/>
    <w:uiPriority w:val="10"/>
    <w:qFormat/>
    <w:rsid w:val="00F95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9573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957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9573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9573B"/>
    <w:pPr>
      <w:spacing w:before="160"/>
      <w:jc w:val="center"/>
    </w:pPr>
    <w:rPr>
      <w:i/>
      <w:iCs/>
      <w:color w:val="404040" w:themeColor="text1" w:themeTint="BF"/>
    </w:rPr>
  </w:style>
  <w:style w:type="character" w:customStyle="1" w:styleId="CittChar">
    <w:name w:val="Citát Char"/>
    <w:basedOn w:val="Standardnpsmoodstavce"/>
    <w:link w:val="Citt"/>
    <w:uiPriority w:val="29"/>
    <w:rsid w:val="00F9573B"/>
    <w:rPr>
      <w:rFonts w:ascii="Open Sans" w:hAnsi="Open Sans"/>
      <w:i/>
      <w:iCs/>
      <w:color w:val="404040" w:themeColor="text1" w:themeTint="BF"/>
    </w:rPr>
  </w:style>
  <w:style w:type="paragraph" w:styleId="Odstavecseseznamem">
    <w:name w:val="List Paragraph"/>
    <w:aliases w:val="odrážka"/>
    <w:basedOn w:val="Normln"/>
    <w:link w:val="OdstavecseseznamemChar"/>
    <w:qFormat/>
    <w:rsid w:val="00F9573B"/>
    <w:pPr>
      <w:ind w:left="720"/>
      <w:contextualSpacing/>
    </w:pPr>
  </w:style>
  <w:style w:type="character" w:styleId="Zdraznnintenzivn">
    <w:name w:val="Intense Emphasis"/>
    <w:basedOn w:val="Standardnpsmoodstavce"/>
    <w:uiPriority w:val="21"/>
    <w:qFormat/>
    <w:rsid w:val="00F9573B"/>
    <w:rPr>
      <w:i/>
      <w:iCs/>
      <w:color w:val="2F5496" w:themeColor="accent1" w:themeShade="BF"/>
    </w:rPr>
  </w:style>
  <w:style w:type="paragraph" w:styleId="Vrazncitt">
    <w:name w:val="Intense Quote"/>
    <w:basedOn w:val="Normln"/>
    <w:next w:val="Normln"/>
    <w:link w:val="VrazncittChar"/>
    <w:uiPriority w:val="30"/>
    <w:qFormat/>
    <w:rsid w:val="00F95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9573B"/>
    <w:rPr>
      <w:rFonts w:ascii="Open Sans" w:hAnsi="Open Sans"/>
      <w:i/>
      <w:iCs/>
      <w:color w:val="2F5496" w:themeColor="accent1" w:themeShade="BF"/>
    </w:rPr>
  </w:style>
  <w:style w:type="character" w:styleId="Odkazintenzivn">
    <w:name w:val="Intense Reference"/>
    <w:basedOn w:val="Standardnpsmoodstavce"/>
    <w:uiPriority w:val="32"/>
    <w:qFormat/>
    <w:rsid w:val="00F9573B"/>
    <w:rPr>
      <w:b/>
      <w:bCs/>
      <w:smallCaps/>
      <w:color w:val="2F5496" w:themeColor="accent1" w:themeShade="BF"/>
      <w:spacing w:val="5"/>
    </w:rPr>
  </w:style>
  <w:style w:type="character" w:customStyle="1" w:styleId="Nadpis1Char1">
    <w:name w:val="Nadpis 1 Char1"/>
    <w:aliases w:val="- I Char,- I1 Char,1 Char,ARTICLE Style Char,Article Heading Char,Clause Char,F10 - Nadpis 1 Char,Framew.1 Char,H1 Char,Heading 1 Char Char,Hoofdstukkop Char,II Char,II1 Char,III Char,III1 Char,No numbers Char,Section Heading Char"/>
    <w:basedOn w:val="Standardnpsmoodstavce"/>
    <w:uiPriority w:val="9"/>
    <w:rsid w:val="00F9573B"/>
    <w:rPr>
      <w:rFonts w:asciiTheme="majorHAnsi" w:eastAsiaTheme="majorEastAsia" w:hAnsiTheme="majorHAnsi" w:cstheme="majorBidi"/>
      <w:b/>
      <w:bCs/>
      <w:kern w:val="32"/>
      <w:sz w:val="32"/>
      <w:szCs w:val="32"/>
      <w:lang w:val="en-US"/>
    </w:rPr>
  </w:style>
  <w:style w:type="character" w:customStyle="1" w:styleId="Nadpis2Char1">
    <w:name w:val="Nadpis 2 Char1"/>
    <w:basedOn w:val="Standardnpsmoodstavce"/>
    <w:uiPriority w:val="9"/>
    <w:rsid w:val="00F9573B"/>
    <w:rPr>
      <w:rFonts w:ascii="Open Sans" w:hAnsi="Open Sans" w:cs="Arial"/>
      <w:b/>
      <w:color w:val="000000" w:themeColor="text1"/>
      <w:sz w:val="28"/>
      <w:szCs w:val="28"/>
      <w:lang w:val="en-US"/>
    </w:rPr>
  </w:style>
  <w:style w:type="character" w:customStyle="1" w:styleId="Nadpis3Char1">
    <w:name w:val="Nadpis 3 Char1"/>
    <w:basedOn w:val="Standardnpsmoodstavce"/>
    <w:uiPriority w:val="9"/>
    <w:rsid w:val="00F9573B"/>
    <w:rPr>
      <w:rFonts w:ascii="Arial" w:eastAsia="SimSun" w:hAnsi="Arial" w:cs="Arial"/>
      <w:b/>
      <w:sz w:val="26"/>
      <w:szCs w:val="26"/>
    </w:rPr>
  </w:style>
  <w:style w:type="character" w:customStyle="1" w:styleId="Heading1Char11">
    <w:name w:val="Heading 1 Char11"/>
    <w:aliases w:val="- I Char2,ARTICLE Style Char2,Article Heading Char2,F10 - Nadpis 1 Char2,Framew.1 Char2,H1 Char2,Heading 1 Char Char2,Hoofdstukkop Char2,II Char2,No numbers Char2,Section Heading Char2,Základní kapitola Char,_Nadpis 1 Char,h1 Char"/>
    <w:basedOn w:val="Standardnpsmoodstavce"/>
    <w:rsid w:val="00F9573B"/>
    <w:rPr>
      <w:rFonts w:ascii="Open Sans" w:hAnsi="Open Sans" w:cs="Arial"/>
      <w:kern w:val="48"/>
      <w:sz w:val="48"/>
      <w:szCs w:val="32"/>
    </w:rPr>
  </w:style>
  <w:style w:type="paragraph" w:styleId="Zhlav">
    <w:name w:val="header"/>
    <w:basedOn w:val="Normln"/>
    <w:link w:val="ZhlavChar1"/>
    <w:uiPriority w:val="99"/>
    <w:rsid w:val="00F9573B"/>
    <w:pPr>
      <w:tabs>
        <w:tab w:val="center" w:pos="4536"/>
        <w:tab w:val="right" w:pos="8630"/>
      </w:tabs>
    </w:pPr>
  </w:style>
  <w:style w:type="character" w:customStyle="1" w:styleId="ZhlavChar">
    <w:name w:val="Záhlaví Char"/>
    <w:basedOn w:val="Standardnpsmoodstavce"/>
    <w:uiPriority w:val="99"/>
    <w:rsid w:val="00F9573B"/>
    <w:rPr>
      <w:rFonts w:ascii="Open Sans" w:eastAsiaTheme="minorEastAsia" w:hAnsi="Open Sans" w:cs="Times New Roman"/>
      <w:kern w:val="0"/>
      <w:sz w:val="20"/>
      <w:szCs w:val="20"/>
      <w:lang w:val="en-US" w:eastAsia="cs-CZ"/>
      <w14:ligatures w14:val="none"/>
    </w:rPr>
  </w:style>
  <w:style w:type="character" w:customStyle="1" w:styleId="ZhlavChar1">
    <w:name w:val="Záhlaví Char1"/>
    <w:basedOn w:val="Standardnpsmoodstavce"/>
    <w:link w:val="Zhlav"/>
    <w:uiPriority w:val="99"/>
    <w:rsid w:val="00F9573B"/>
    <w:rPr>
      <w:rFonts w:ascii="Open Sans" w:eastAsiaTheme="minorEastAsia" w:hAnsi="Open Sans" w:cs="Times New Roman"/>
      <w:kern w:val="0"/>
      <w:sz w:val="20"/>
      <w:szCs w:val="20"/>
      <w:lang w:val="en-US" w:eastAsia="cs-CZ"/>
      <w14:ligatures w14:val="none"/>
    </w:rPr>
  </w:style>
  <w:style w:type="paragraph" w:styleId="Zpat">
    <w:name w:val="footer"/>
    <w:basedOn w:val="Normln"/>
    <w:link w:val="ZpatChar1"/>
    <w:uiPriority w:val="99"/>
    <w:rsid w:val="00F9573B"/>
    <w:pPr>
      <w:tabs>
        <w:tab w:val="center" w:pos="4536"/>
        <w:tab w:val="right" w:pos="8630"/>
      </w:tabs>
    </w:pPr>
    <w:rPr>
      <w:sz w:val="16"/>
    </w:rPr>
  </w:style>
  <w:style w:type="character" w:customStyle="1" w:styleId="ZpatChar">
    <w:name w:val="Zápatí Char"/>
    <w:basedOn w:val="Standardnpsmoodstavce"/>
    <w:uiPriority w:val="99"/>
    <w:rsid w:val="00F9573B"/>
    <w:rPr>
      <w:rFonts w:ascii="Open Sans" w:eastAsiaTheme="minorEastAsia" w:hAnsi="Open Sans" w:cs="Times New Roman"/>
      <w:kern w:val="0"/>
      <w:sz w:val="20"/>
      <w:szCs w:val="20"/>
      <w:lang w:val="en-US" w:eastAsia="cs-CZ"/>
      <w14:ligatures w14:val="none"/>
    </w:rPr>
  </w:style>
  <w:style w:type="character" w:customStyle="1" w:styleId="ZpatChar1">
    <w:name w:val="Zápatí Char1"/>
    <w:basedOn w:val="Standardnpsmoodstavce"/>
    <w:link w:val="Zpat"/>
    <w:uiPriority w:val="99"/>
    <w:rsid w:val="00F9573B"/>
    <w:rPr>
      <w:rFonts w:ascii="Open Sans" w:eastAsiaTheme="minorEastAsia" w:hAnsi="Open Sans" w:cs="Times New Roman"/>
      <w:kern w:val="0"/>
      <w:sz w:val="16"/>
      <w:szCs w:val="20"/>
      <w:lang w:val="en-US" w:eastAsia="cs-CZ"/>
      <w14:ligatures w14:val="none"/>
    </w:rPr>
  </w:style>
  <w:style w:type="character" w:styleId="Odkaznakoment">
    <w:name w:val="annotation reference"/>
    <w:basedOn w:val="Standardnpsmoodstavce"/>
    <w:uiPriority w:val="99"/>
    <w:rsid w:val="00F9573B"/>
    <w:rPr>
      <w:sz w:val="16"/>
      <w:szCs w:val="16"/>
    </w:rPr>
  </w:style>
  <w:style w:type="paragraph" w:styleId="Textkomente">
    <w:name w:val="annotation text"/>
    <w:basedOn w:val="Normln"/>
    <w:link w:val="TextkomenteChar1"/>
    <w:uiPriority w:val="99"/>
    <w:rsid w:val="00F9573B"/>
  </w:style>
  <w:style w:type="character" w:customStyle="1" w:styleId="TextkomenteChar">
    <w:name w:val="Text komentáře Char"/>
    <w:basedOn w:val="Standardnpsmoodstavce"/>
    <w:uiPriority w:val="99"/>
    <w:rsid w:val="00F9573B"/>
    <w:rPr>
      <w:rFonts w:ascii="Open Sans" w:eastAsiaTheme="minorEastAsia" w:hAnsi="Open Sans" w:cs="Times New Roman"/>
      <w:kern w:val="0"/>
      <w:sz w:val="20"/>
      <w:szCs w:val="20"/>
      <w:lang w:val="en-US" w:eastAsia="cs-CZ"/>
      <w14:ligatures w14:val="none"/>
    </w:rPr>
  </w:style>
  <w:style w:type="character" w:customStyle="1" w:styleId="TextkomenteChar1">
    <w:name w:val="Text komentáře Char1"/>
    <w:basedOn w:val="Standardnpsmoodstavce"/>
    <w:link w:val="Textkomente"/>
    <w:uiPriority w:val="99"/>
    <w:rsid w:val="00F9573B"/>
    <w:rPr>
      <w:rFonts w:ascii="Open Sans" w:eastAsiaTheme="minorEastAsia" w:hAnsi="Open Sans" w:cs="Times New Roman"/>
      <w:kern w:val="0"/>
      <w:sz w:val="20"/>
      <w:szCs w:val="20"/>
      <w:lang w:val="en-US" w:eastAsia="cs-CZ"/>
      <w14:ligatures w14:val="none"/>
    </w:rPr>
  </w:style>
  <w:style w:type="paragraph" w:styleId="Pedmtkomente">
    <w:name w:val="annotation subject"/>
    <w:basedOn w:val="Textkomente"/>
    <w:next w:val="Textkomente"/>
    <w:link w:val="PedmtkomenteChar1"/>
    <w:uiPriority w:val="99"/>
    <w:rsid w:val="00F9573B"/>
    <w:pPr>
      <w:spacing w:line="240" w:lineRule="auto"/>
    </w:pPr>
    <w:rPr>
      <w:b/>
    </w:rPr>
  </w:style>
  <w:style w:type="character" w:customStyle="1" w:styleId="PedmtkomenteChar">
    <w:name w:val="Předmět komentáře Char"/>
    <w:basedOn w:val="TextkomenteChar"/>
    <w:uiPriority w:val="99"/>
    <w:rsid w:val="00F9573B"/>
    <w:rPr>
      <w:rFonts w:ascii="Open Sans" w:eastAsiaTheme="minorEastAsia" w:hAnsi="Open Sans" w:cs="Times New Roman"/>
      <w:b/>
      <w:bCs/>
      <w:kern w:val="0"/>
      <w:sz w:val="20"/>
      <w:szCs w:val="20"/>
      <w:lang w:val="en-US" w:eastAsia="cs-CZ"/>
      <w14:ligatures w14:val="none"/>
    </w:rPr>
  </w:style>
  <w:style w:type="character" w:customStyle="1" w:styleId="PedmtkomenteChar1">
    <w:name w:val="Předmět komentáře Char1"/>
    <w:basedOn w:val="TextkomenteChar1"/>
    <w:link w:val="Pedmtkomente"/>
    <w:uiPriority w:val="99"/>
    <w:rsid w:val="00F9573B"/>
    <w:rPr>
      <w:rFonts w:ascii="Open Sans" w:eastAsiaTheme="minorEastAsia" w:hAnsi="Open Sans" w:cs="Times New Roman"/>
      <w:b/>
      <w:kern w:val="0"/>
      <w:sz w:val="20"/>
      <w:szCs w:val="20"/>
      <w:lang w:val="en-US" w:eastAsia="cs-CZ"/>
      <w14:ligatures w14:val="none"/>
    </w:rPr>
  </w:style>
  <w:style w:type="paragraph" w:styleId="Revize">
    <w:name w:val="Revision"/>
    <w:hidden/>
    <w:uiPriority w:val="99"/>
    <w:rsid w:val="00F9573B"/>
    <w:pPr>
      <w:widowControl w:val="0"/>
      <w:autoSpaceDE w:val="0"/>
      <w:autoSpaceDN w:val="0"/>
      <w:adjustRightInd w:val="0"/>
      <w:spacing w:after="0" w:line="240" w:lineRule="auto"/>
    </w:pPr>
    <w:rPr>
      <w:rFonts w:ascii="Open Sans" w:eastAsiaTheme="minorEastAsia" w:hAnsi="Open Sans" w:cs="Times New Roman"/>
      <w:kern w:val="0"/>
      <w:sz w:val="20"/>
      <w:szCs w:val="20"/>
      <w:lang w:val="en-US" w:eastAsia="cs-CZ"/>
      <w14:ligatures w14:val="none"/>
    </w:rPr>
  </w:style>
  <w:style w:type="paragraph" w:styleId="Textbubliny">
    <w:name w:val="Balloon Text"/>
    <w:basedOn w:val="Normln"/>
    <w:link w:val="TextbublinyChar1"/>
    <w:uiPriority w:val="99"/>
    <w:rsid w:val="00F9573B"/>
    <w:pPr>
      <w:spacing w:before="0" w:after="0" w:line="240" w:lineRule="auto"/>
    </w:pPr>
    <w:rPr>
      <w:rFonts w:ascii="Tahoma" w:hAnsi="Tahoma" w:cs="Tahoma"/>
      <w:sz w:val="16"/>
      <w:szCs w:val="16"/>
    </w:rPr>
  </w:style>
  <w:style w:type="character" w:customStyle="1" w:styleId="TextbublinyChar">
    <w:name w:val="Text bubliny Char"/>
    <w:basedOn w:val="Standardnpsmoodstavce"/>
    <w:uiPriority w:val="99"/>
    <w:rsid w:val="00F9573B"/>
    <w:rPr>
      <w:rFonts w:ascii="Segoe UI" w:eastAsiaTheme="minorEastAsia" w:hAnsi="Segoe UI" w:cs="Segoe UI"/>
      <w:kern w:val="0"/>
      <w:sz w:val="18"/>
      <w:szCs w:val="18"/>
      <w:lang w:val="en-US" w:eastAsia="cs-CZ"/>
      <w14:ligatures w14:val="none"/>
    </w:rPr>
  </w:style>
  <w:style w:type="character" w:customStyle="1" w:styleId="TextbublinyChar1">
    <w:name w:val="Text bubliny Char1"/>
    <w:basedOn w:val="Standardnpsmoodstavce"/>
    <w:link w:val="Textbubliny"/>
    <w:uiPriority w:val="99"/>
    <w:rsid w:val="00F9573B"/>
    <w:rPr>
      <w:rFonts w:ascii="Tahoma" w:eastAsiaTheme="minorEastAsia" w:hAnsi="Tahoma" w:cs="Tahoma"/>
      <w:kern w:val="0"/>
      <w:sz w:val="16"/>
      <w:szCs w:val="16"/>
      <w:lang w:val="en-US" w:eastAsia="cs-CZ"/>
      <w14:ligatures w14:val="none"/>
    </w:rPr>
  </w:style>
  <w:style w:type="paragraph" w:styleId="Bezmezer">
    <w:name w:val="No Spacing"/>
    <w:link w:val="BezmezerChar"/>
    <w:uiPriority w:val="1"/>
    <w:qFormat/>
    <w:rsid w:val="00F9573B"/>
    <w:pPr>
      <w:widowControl w:val="0"/>
      <w:autoSpaceDE w:val="0"/>
      <w:autoSpaceDN w:val="0"/>
      <w:adjustRightInd w:val="0"/>
      <w:spacing w:after="0" w:line="240" w:lineRule="auto"/>
    </w:pPr>
    <w:rPr>
      <w:rFonts w:ascii="Calibri" w:eastAsiaTheme="minorEastAsia" w:hAnsi="Calibri" w:cs="Calibri"/>
      <w:kern w:val="0"/>
      <w:lang w:val="en-US" w:eastAsia="cs-CZ"/>
      <w14:ligatures w14:val="none"/>
    </w:rPr>
  </w:style>
  <w:style w:type="paragraph" w:styleId="Textpoznpodarou">
    <w:name w:val="footnote text"/>
    <w:basedOn w:val="Normln"/>
    <w:link w:val="TextpoznpodarouChar1"/>
    <w:rsid w:val="00F9573B"/>
    <w:pPr>
      <w:spacing w:before="0" w:after="0" w:line="240" w:lineRule="auto"/>
    </w:pPr>
  </w:style>
  <w:style w:type="character" w:customStyle="1" w:styleId="TextpoznpodarouChar">
    <w:name w:val="Text pozn. pod čarou Char"/>
    <w:basedOn w:val="Standardnpsmoodstavce"/>
    <w:rsid w:val="00F9573B"/>
    <w:rPr>
      <w:rFonts w:ascii="Open Sans" w:eastAsiaTheme="minorEastAsia" w:hAnsi="Open Sans" w:cs="Times New Roman"/>
      <w:kern w:val="0"/>
      <w:sz w:val="20"/>
      <w:szCs w:val="20"/>
      <w:lang w:val="en-US" w:eastAsia="cs-CZ"/>
      <w14:ligatures w14:val="none"/>
    </w:rPr>
  </w:style>
  <w:style w:type="character" w:customStyle="1" w:styleId="TextpoznpodarouChar1">
    <w:name w:val="Text pozn. pod čarou Char1"/>
    <w:basedOn w:val="Standardnpsmoodstavce"/>
    <w:link w:val="Textpoznpodarou"/>
    <w:rsid w:val="00F9573B"/>
    <w:rPr>
      <w:rFonts w:ascii="Open Sans" w:eastAsiaTheme="minorEastAsia" w:hAnsi="Open Sans" w:cs="Times New Roman"/>
      <w:kern w:val="0"/>
      <w:sz w:val="20"/>
      <w:szCs w:val="20"/>
      <w:lang w:val="en-US" w:eastAsia="cs-CZ"/>
      <w14:ligatures w14:val="none"/>
    </w:rPr>
  </w:style>
  <w:style w:type="character" w:styleId="Znakapoznpodarou">
    <w:name w:val="footnote reference"/>
    <w:basedOn w:val="Standardnpsmoodstavce"/>
    <w:rsid w:val="00F9573B"/>
    <w:rPr>
      <w:vertAlign w:val="superscript"/>
    </w:rPr>
  </w:style>
  <w:style w:type="paragraph" w:customStyle="1" w:styleId="Clanek11">
    <w:name w:val="Clanek 1.1"/>
    <w:basedOn w:val="Nadpis2"/>
    <w:qFormat/>
    <w:rsid w:val="00F9573B"/>
    <w:pPr>
      <w:keepNext w:val="0"/>
      <w:keepLines w:val="0"/>
      <w:tabs>
        <w:tab w:val="left" w:pos="2624"/>
      </w:tabs>
      <w:spacing w:before="120" w:after="120" w:line="240" w:lineRule="auto"/>
      <w:ind w:left="2624" w:hanging="567"/>
      <w:jc w:val="both"/>
    </w:pPr>
    <w:rPr>
      <w:rFonts w:ascii="Times New Roman" w:eastAsia="SimSun" w:hAnsi="Times New Roman" w:cs="Arial"/>
      <w:b/>
      <w:color w:val="auto"/>
      <w:sz w:val="22"/>
      <w:szCs w:val="28"/>
    </w:rPr>
  </w:style>
  <w:style w:type="paragraph" w:customStyle="1" w:styleId="Claneka">
    <w:name w:val="Clanek (a)"/>
    <w:basedOn w:val="Normln"/>
    <w:qFormat/>
    <w:rsid w:val="00F9573B"/>
    <w:pPr>
      <w:keepLines/>
      <w:tabs>
        <w:tab w:val="left" w:pos="992"/>
      </w:tabs>
      <w:suppressAutoHyphens w:val="0"/>
      <w:spacing w:line="240" w:lineRule="auto"/>
      <w:ind w:left="992" w:hanging="425"/>
      <w:jc w:val="both"/>
    </w:pPr>
    <w:rPr>
      <w:rFonts w:ascii="Times New Roman" w:eastAsia="SimSun" w:hAnsi="Times New Roman"/>
      <w:sz w:val="22"/>
      <w:szCs w:val="24"/>
    </w:rPr>
  </w:style>
  <w:style w:type="paragraph" w:customStyle="1" w:styleId="Claneki">
    <w:name w:val="Clanek (i)"/>
    <w:basedOn w:val="Normln"/>
    <w:qFormat/>
    <w:rsid w:val="00F9573B"/>
    <w:pPr>
      <w:keepNext/>
      <w:tabs>
        <w:tab w:val="left" w:pos="1419"/>
      </w:tabs>
      <w:suppressAutoHyphens w:val="0"/>
      <w:spacing w:line="240" w:lineRule="auto"/>
      <w:ind w:left="1419" w:hanging="426"/>
      <w:jc w:val="both"/>
    </w:pPr>
    <w:rPr>
      <w:rFonts w:ascii="Times New Roman" w:eastAsia="SimSun" w:hAnsi="Times New Roman"/>
      <w:color w:val="000000"/>
      <w:sz w:val="22"/>
      <w:szCs w:val="24"/>
    </w:rPr>
  </w:style>
  <w:style w:type="paragraph" w:customStyle="1" w:styleId="Texti">
    <w:name w:val="Text (i)"/>
    <w:basedOn w:val="Normln"/>
    <w:qFormat/>
    <w:rsid w:val="00F9573B"/>
    <w:pPr>
      <w:keepNext/>
      <w:suppressAutoHyphens w:val="0"/>
      <w:spacing w:line="240" w:lineRule="auto"/>
      <w:ind w:left="1418"/>
      <w:jc w:val="both"/>
    </w:pPr>
    <w:rPr>
      <w:rFonts w:ascii="Times New Roman" w:eastAsia="SimSun" w:hAnsi="Times New Roman"/>
      <w:sz w:val="22"/>
    </w:rPr>
  </w:style>
  <w:style w:type="character" w:customStyle="1" w:styleId="Clanek11Char">
    <w:name w:val="Clanek 1.1 Char"/>
    <w:rsid w:val="00F9573B"/>
    <w:rPr>
      <w:rFonts w:ascii="Times New Roman" w:eastAsia="SimSun" w:hAnsi="Times New Roman" w:cs="Arial"/>
      <w:szCs w:val="28"/>
    </w:rPr>
  </w:style>
  <w:style w:type="character" w:styleId="Zdraznn">
    <w:name w:val="Emphasis"/>
    <w:basedOn w:val="Standardnpsmoodstavce"/>
    <w:uiPriority w:val="20"/>
    <w:qFormat/>
    <w:rsid w:val="00F9573B"/>
    <w:rPr>
      <w:i/>
    </w:rPr>
  </w:style>
  <w:style w:type="paragraph" w:customStyle="1" w:styleId="rove4">
    <w:name w:val="Úroveň 4"/>
    <w:basedOn w:val="Normln"/>
    <w:qFormat/>
    <w:rsid w:val="00F9573B"/>
    <w:pPr>
      <w:tabs>
        <w:tab w:val="left" w:pos="1418"/>
      </w:tabs>
      <w:suppressAutoHyphens w:val="0"/>
      <w:spacing w:line="264" w:lineRule="auto"/>
      <w:ind w:left="1418" w:hanging="709"/>
      <w:jc w:val="both"/>
    </w:pPr>
    <w:rPr>
      <w:rFonts w:cs="Open Sans"/>
    </w:rPr>
  </w:style>
  <w:style w:type="paragraph" w:customStyle="1" w:styleId="rove3">
    <w:name w:val="Úroveň 3"/>
    <w:basedOn w:val="Normln"/>
    <w:qFormat/>
    <w:rsid w:val="00F9573B"/>
    <w:pPr>
      <w:tabs>
        <w:tab w:val="left" w:pos="709"/>
      </w:tabs>
      <w:suppressAutoHyphens w:val="0"/>
      <w:spacing w:line="264" w:lineRule="auto"/>
      <w:ind w:left="709" w:hanging="709"/>
      <w:jc w:val="both"/>
    </w:pPr>
    <w:rPr>
      <w:rFonts w:cs="Open Sans"/>
    </w:rPr>
  </w:style>
  <w:style w:type="paragraph" w:styleId="Zkladntext">
    <w:name w:val="Body Text"/>
    <w:basedOn w:val="Normln"/>
    <w:next w:val="Zpat"/>
    <w:link w:val="ZkladntextChar"/>
    <w:uiPriority w:val="99"/>
    <w:rsid w:val="00F9573B"/>
    <w:pPr>
      <w:widowControl/>
      <w:suppressAutoHyphens w:val="0"/>
      <w:spacing w:before="0" w:after="0" w:line="240" w:lineRule="auto"/>
    </w:pPr>
    <w:rPr>
      <w:rFonts w:ascii="Calibri" w:hAnsi="Calibri" w:cs="Calibri"/>
      <w:sz w:val="18"/>
      <w:szCs w:val="24"/>
    </w:rPr>
  </w:style>
  <w:style w:type="character" w:customStyle="1" w:styleId="ZkladntextChar">
    <w:name w:val="Základní text Char"/>
    <w:basedOn w:val="Standardnpsmoodstavce"/>
    <w:link w:val="Zkladntext"/>
    <w:uiPriority w:val="99"/>
    <w:rsid w:val="00F9573B"/>
    <w:rPr>
      <w:rFonts w:ascii="Calibri" w:eastAsiaTheme="minorEastAsia" w:hAnsi="Calibri" w:cs="Calibri"/>
      <w:kern w:val="0"/>
      <w:sz w:val="18"/>
      <w:szCs w:val="24"/>
      <w:lang w:val="en-US" w:eastAsia="cs-CZ"/>
      <w14:ligatures w14:val="none"/>
    </w:rPr>
  </w:style>
  <w:style w:type="paragraph" w:styleId="Rozloendokumentu">
    <w:name w:val="Document Map"/>
    <w:basedOn w:val="Normln"/>
    <w:link w:val="RozloendokumentuChar"/>
    <w:uiPriority w:val="99"/>
    <w:rsid w:val="00F9573B"/>
    <w:pPr>
      <w:widowControl/>
      <w:shd w:val="clear" w:color="auto" w:fill="000080"/>
      <w:suppressAutoHyphens w:val="0"/>
      <w:spacing w:before="0" w:after="0" w:line="240" w:lineRule="auto"/>
    </w:pPr>
    <w:rPr>
      <w:rFonts w:ascii="Tahoma" w:hAnsi="Tahoma" w:cs="Calibri"/>
      <w:sz w:val="24"/>
      <w:szCs w:val="24"/>
    </w:rPr>
  </w:style>
  <w:style w:type="character" w:customStyle="1" w:styleId="RozloendokumentuChar">
    <w:name w:val="Rozložení dokumentu Char"/>
    <w:basedOn w:val="Standardnpsmoodstavce"/>
    <w:link w:val="Rozloendokumentu"/>
    <w:uiPriority w:val="99"/>
    <w:rsid w:val="00F9573B"/>
    <w:rPr>
      <w:rFonts w:ascii="Tahoma" w:eastAsiaTheme="minorEastAsia" w:hAnsi="Tahoma" w:cs="Calibri"/>
      <w:kern w:val="0"/>
      <w:sz w:val="24"/>
      <w:szCs w:val="24"/>
      <w:shd w:val="clear" w:color="auto" w:fill="000080"/>
      <w:lang w:val="en-US" w:eastAsia="cs-CZ"/>
      <w14:ligatures w14:val="none"/>
    </w:rPr>
  </w:style>
  <w:style w:type="paragraph" w:styleId="Obsah1">
    <w:name w:val="toc 1"/>
    <w:basedOn w:val="Normln"/>
    <w:next w:val="Normln"/>
    <w:autoRedefine/>
    <w:uiPriority w:val="39"/>
    <w:unhideWhenUsed/>
    <w:rsid w:val="00F9573B"/>
    <w:pPr>
      <w:spacing w:after="100"/>
    </w:pPr>
  </w:style>
  <w:style w:type="character" w:styleId="Hypertextovodkaz">
    <w:name w:val="Hyperlink"/>
    <w:basedOn w:val="Standardnpsmoodstavce"/>
    <w:uiPriority w:val="99"/>
    <w:unhideWhenUsed/>
    <w:rsid w:val="00F9573B"/>
    <w:rPr>
      <w:color w:val="0563C1" w:themeColor="hyperlink"/>
      <w:u w:val="single"/>
    </w:rPr>
  </w:style>
  <w:style w:type="paragraph" w:styleId="Nadpisobsahu">
    <w:name w:val="TOC Heading"/>
    <w:basedOn w:val="Nadpis1"/>
    <w:next w:val="Normln"/>
    <w:uiPriority w:val="39"/>
    <w:unhideWhenUsed/>
    <w:qFormat/>
    <w:rsid w:val="00F9573B"/>
    <w:pPr>
      <w:spacing w:before="240" w:after="0"/>
      <w:outlineLvl w:val="9"/>
    </w:pPr>
    <w:rPr>
      <w:sz w:val="32"/>
      <w:szCs w:val="32"/>
    </w:rPr>
  </w:style>
  <w:style w:type="paragraph" w:styleId="Obsah2">
    <w:name w:val="toc 2"/>
    <w:basedOn w:val="Normln"/>
    <w:next w:val="Normln"/>
    <w:autoRedefine/>
    <w:uiPriority w:val="39"/>
    <w:unhideWhenUsed/>
    <w:rsid w:val="00F9573B"/>
    <w:pPr>
      <w:tabs>
        <w:tab w:val="left" w:pos="709"/>
        <w:tab w:val="right" w:leader="dot" w:pos="9536"/>
      </w:tabs>
      <w:spacing w:after="100"/>
      <w:ind w:left="200"/>
    </w:pPr>
  </w:style>
  <w:style w:type="paragraph" w:customStyle="1" w:styleId="Level1">
    <w:name w:val="Level 1"/>
    <w:basedOn w:val="Zkladntext"/>
    <w:next w:val="Level2"/>
    <w:uiPriority w:val="99"/>
    <w:qFormat/>
    <w:rsid w:val="00F9573B"/>
    <w:pPr>
      <w:keepNext/>
      <w:tabs>
        <w:tab w:val="num" w:pos="567"/>
      </w:tabs>
      <w:autoSpaceDE/>
      <w:autoSpaceDN/>
      <w:adjustRightInd/>
      <w:spacing w:before="480" w:after="120" w:line="252" w:lineRule="auto"/>
      <w:ind w:left="567" w:hanging="567"/>
      <w:jc w:val="both"/>
    </w:pPr>
    <w:rPr>
      <w:rFonts w:ascii="Open Sans" w:eastAsia="Times New Roman" w:hAnsi="Open Sans" w:cs="Open Sans"/>
      <w:b/>
      <w:kern w:val="20"/>
      <w:sz w:val="28"/>
      <w:szCs w:val="20"/>
      <w:lang w:val="cs-CZ"/>
    </w:rPr>
  </w:style>
  <w:style w:type="paragraph" w:customStyle="1" w:styleId="Level3">
    <w:name w:val="Level 3"/>
    <w:basedOn w:val="Zkladntext"/>
    <w:uiPriority w:val="99"/>
    <w:qFormat/>
    <w:rsid w:val="00F9573B"/>
    <w:pPr>
      <w:tabs>
        <w:tab w:val="num" w:pos="1247"/>
      </w:tabs>
      <w:autoSpaceDE/>
      <w:autoSpaceDN/>
      <w:adjustRightInd/>
      <w:spacing w:after="120" w:line="252" w:lineRule="auto"/>
      <w:ind w:left="1247" w:hanging="680"/>
      <w:jc w:val="both"/>
    </w:pPr>
    <w:rPr>
      <w:rFonts w:ascii="Open Sans" w:eastAsia="Times New Roman" w:hAnsi="Open Sans" w:cs="Open Sans"/>
      <w:kern w:val="20"/>
      <w:sz w:val="20"/>
      <w:szCs w:val="20"/>
      <w:lang w:val="cs-CZ"/>
    </w:rPr>
  </w:style>
  <w:style w:type="paragraph" w:customStyle="1" w:styleId="Level2">
    <w:name w:val="Level 2"/>
    <w:basedOn w:val="Zkladntext"/>
    <w:link w:val="Level2Char"/>
    <w:qFormat/>
    <w:rsid w:val="00F9573B"/>
    <w:pPr>
      <w:tabs>
        <w:tab w:val="num" w:pos="567"/>
      </w:tabs>
      <w:autoSpaceDE/>
      <w:autoSpaceDN/>
      <w:adjustRightInd/>
      <w:spacing w:after="120" w:line="252" w:lineRule="auto"/>
      <w:ind w:left="567" w:hanging="567"/>
      <w:jc w:val="both"/>
    </w:pPr>
    <w:rPr>
      <w:rFonts w:ascii="Open Sans" w:eastAsia="Times New Roman" w:hAnsi="Open Sans" w:cs="Open Sans"/>
      <w:kern w:val="20"/>
      <w:sz w:val="20"/>
      <w:szCs w:val="20"/>
      <w:lang w:val="cs-CZ"/>
    </w:rPr>
  </w:style>
  <w:style w:type="paragraph" w:customStyle="1" w:styleId="Roman2">
    <w:name w:val="Roman 2"/>
    <w:basedOn w:val="Zkladntext"/>
    <w:uiPriority w:val="2"/>
    <w:qFormat/>
    <w:rsid w:val="00F9573B"/>
    <w:pPr>
      <w:numPr>
        <w:numId w:val="5"/>
      </w:numPr>
      <w:autoSpaceDE/>
      <w:autoSpaceDN/>
      <w:adjustRightInd/>
      <w:spacing w:after="120" w:line="252" w:lineRule="auto"/>
      <w:jc w:val="both"/>
    </w:pPr>
    <w:rPr>
      <w:rFonts w:ascii="Open Sans" w:eastAsiaTheme="minorHAnsi" w:hAnsi="Open Sans"/>
      <w:kern w:val="20"/>
      <w:sz w:val="20"/>
      <w:szCs w:val="23"/>
      <w:lang w:val="cs-CZ" w:eastAsia="en-US"/>
    </w:rPr>
  </w:style>
  <w:style w:type="paragraph" w:customStyle="1" w:styleId="Roman3">
    <w:name w:val="Roman 3"/>
    <w:basedOn w:val="Zkladntext"/>
    <w:uiPriority w:val="2"/>
    <w:rsid w:val="00F9573B"/>
    <w:pPr>
      <w:numPr>
        <w:numId w:val="4"/>
      </w:numPr>
      <w:autoSpaceDE/>
      <w:autoSpaceDN/>
      <w:adjustRightInd/>
      <w:spacing w:after="200" w:line="252" w:lineRule="auto"/>
      <w:jc w:val="both"/>
    </w:pPr>
    <w:rPr>
      <w:rFonts w:eastAsiaTheme="minorHAnsi"/>
      <w:kern w:val="22"/>
      <w:sz w:val="23"/>
      <w:szCs w:val="23"/>
      <w:lang w:val="cs-CZ" w:eastAsia="en-US"/>
    </w:rPr>
  </w:style>
  <w:style w:type="character" w:customStyle="1" w:styleId="Level2Char">
    <w:name w:val="Level 2 Char"/>
    <w:link w:val="Level2"/>
    <w:rsid w:val="00F9573B"/>
    <w:rPr>
      <w:rFonts w:ascii="Open Sans" w:eastAsia="Times New Roman" w:hAnsi="Open Sans" w:cs="Open Sans"/>
      <w:kern w:val="20"/>
      <w:sz w:val="20"/>
      <w:szCs w:val="20"/>
      <w:lang w:eastAsia="cs-CZ"/>
      <w14:ligatures w14:val="none"/>
    </w:rPr>
  </w:style>
  <w:style w:type="table" w:styleId="Mkatabulky">
    <w:name w:val="Table Grid"/>
    <w:basedOn w:val="Normlntabulka"/>
    <w:uiPriority w:val="39"/>
    <w:rsid w:val="00F9573B"/>
    <w:pPr>
      <w:spacing w:after="0" w:line="240" w:lineRule="auto"/>
    </w:pPr>
    <w:rPr>
      <w:rFonts w:ascii="Open Sans" w:eastAsiaTheme="minorEastAsia" w:hAnsi="Open Sans"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F9573B"/>
    <w:rPr>
      <w:rFonts w:ascii="Segoe UI" w:hAnsi="Segoe UI" w:cs="Segoe UI" w:hint="default"/>
      <w:sz w:val="18"/>
      <w:szCs w:val="18"/>
    </w:rPr>
  </w:style>
  <w:style w:type="character" w:styleId="Nevyeenzmnka">
    <w:name w:val="Unresolved Mention"/>
    <w:basedOn w:val="Standardnpsmoodstavce"/>
    <w:uiPriority w:val="99"/>
    <w:semiHidden/>
    <w:unhideWhenUsed/>
    <w:rsid w:val="00F9573B"/>
    <w:rPr>
      <w:color w:val="605E5C"/>
      <w:shd w:val="clear" w:color="auto" w:fill="E1DFDD"/>
    </w:rPr>
  </w:style>
  <w:style w:type="paragraph" w:customStyle="1" w:styleId="Normln1">
    <w:name w:val="Normální1"/>
    <w:rsid w:val="00F9573B"/>
    <w:pPr>
      <w:suppressAutoHyphens/>
      <w:autoSpaceDN w:val="0"/>
      <w:spacing w:after="200" w:line="276" w:lineRule="auto"/>
      <w:textAlignment w:val="baseline"/>
    </w:pPr>
    <w:rPr>
      <w:rFonts w:ascii="Calibri" w:eastAsia="Calibri" w:hAnsi="Calibri" w:cs="Times New Roman"/>
      <w:kern w:val="0"/>
      <w14:ligatures w14:val="none"/>
    </w:rPr>
  </w:style>
  <w:style w:type="character" w:customStyle="1" w:styleId="Standardnpsmoodstavce1">
    <w:name w:val="Standardní písmo odstavce1"/>
    <w:rsid w:val="00F9573B"/>
  </w:style>
  <w:style w:type="paragraph" w:customStyle="1" w:styleId="Odstavecseseznamem1">
    <w:name w:val="Odstavec se seznamem1"/>
    <w:basedOn w:val="Normln1"/>
    <w:rsid w:val="00F9573B"/>
    <w:pPr>
      <w:ind w:left="720"/>
    </w:pPr>
  </w:style>
  <w:style w:type="character" w:customStyle="1" w:styleId="OdstavecseseznamemChar">
    <w:name w:val="Odstavec se seznamem Char"/>
    <w:aliases w:val="odrážka Char"/>
    <w:basedOn w:val="Standardnpsmoodstavce"/>
    <w:link w:val="Odstavecseseznamem"/>
    <w:rsid w:val="00F9573B"/>
    <w:rPr>
      <w:rFonts w:ascii="Open Sans" w:hAnsi="Open Sans"/>
    </w:rPr>
  </w:style>
  <w:style w:type="character" w:customStyle="1" w:styleId="BezmezerChar">
    <w:name w:val="Bez mezer Char"/>
    <w:link w:val="Bezmezer"/>
    <w:uiPriority w:val="1"/>
    <w:locked/>
    <w:rsid w:val="00F9573B"/>
    <w:rPr>
      <w:rFonts w:ascii="Calibri" w:eastAsiaTheme="minorEastAsia" w:hAnsi="Calibri" w:cs="Calibri"/>
      <w:kern w:val="0"/>
      <w:lang w:val="en-US"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15</Pages>
  <Words>6593</Words>
  <Characters>38904</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Lenka Hlaváčová</cp:lastModifiedBy>
  <cp:revision>65</cp:revision>
  <cp:lastPrinted>2024-04-04T12:36:00Z</cp:lastPrinted>
  <dcterms:created xsi:type="dcterms:W3CDTF">2024-04-04T12:22:00Z</dcterms:created>
  <dcterms:modified xsi:type="dcterms:W3CDTF">2024-06-05T16:49:00Z</dcterms:modified>
</cp:coreProperties>
</file>